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1EE2" w14:textId="55AA52ED" w:rsidR="00AC4489" w:rsidRDefault="00AC4489" w:rsidP="00AC4489">
      <w:pPr>
        <w:pStyle w:val="CRCoverPage"/>
        <w:tabs>
          <w:tab w:val="right" w:pos="9639"/>
        </w:tabs>
        <w:spacing w:after="0"/>
        <w:rPr>
          <w:b/>
          <w:i/>
          <w:noProof/>
          <w:sz w:val="28"/>
        </w:rPr>
      </w:pPr>
      <w:r>
        <w:rPr>
          <w:b/>
          <w:noProof/>
          <w:sz w:val="24"/>
        </w:rPr>
        <w:t>3GPP TSG-SA WG2 Meeting #150</w:t>
      </w:r>
      <w:r>
        <w:rPr>
          <w:b/>
          <w:noProof/>
          <w:sz w:val="24"/>
          <w:lang w:val="hr-HR"/>
        </w:rPr>
        <w:t>-</w:t>
      </w:r>
      <w:r>
        <w:rPr>
          <w:b/>
          <w:noProof/>
          <w:sz w:val="24"/>
        </w:rPr>
        <w:t>e</w:t>
      </w:r>
      <w:r>
        <w:rPr>
          <w:b/>
          <w:i/>
          <w:noProof/>
          <w:sz w:val="28"/>
        </w:rPr>
        <w:tab/>
      </w:r>
      <w:r>
        <w:rPr>
          <w:b/>
          <w:noProof/>
          <w:sz w:val="24"/>
        </w:rPr>
        <w:t>S2-22</w:t>
      </w:r>
      <w:r w:rsidR="003735B1">
        <w:rPr>
          <w:b/>
          <w:noProof/>
          <w:sz w:val="24"/>
        </w:rPr>
        <w:t>02238</w:t>
      </w:r>
    </w:p>
    <w:p w14:paraId="2C00BC96" w14:textId="77777777" w:rsidR="00AC4489" w:rsidRDefault="00AC4489" w:rsidP="00AC4489">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p w14:paraId="7CD70D99" w14:textId="77777777" w:rsidR="00AC4489" w:rsidRDefault="00AC4489">
      <w:pPr>
        <w:spacing w:after="120"/>
        <w:ind w:left="1985" w:hanging="1985"/>
        <w:rPr>
          <w:rFonts w:ascii="Arial" w:hAnsi="Arial" w:cs="Arial"/>
          <w:b/>
          <w:bCs/>
        </w:rPr>
      </w:pPr>
    </w:p>
    <w:p w14:paraId="484BE995" w14:textId="01BF291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C4489">
        <w:rPr>
          <w:rFonts w:ascii="Arial" w:hAnsi="Arial" w:cs="Arial"/>
          <w:b/>
          <w:bCs/>
        </w:rPr>
        <w:t>Apple</w:t>
      </w:r>
    </w:p>
    <w:p w14:paraId="234CD7C4" w14:textId="1516AF9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AC4489">
        <w:rPr>
          <w:rFonts w:ascii="Arial" w:hAnsi="Arial" w:cs="Arial"/>
          <w:b/>
          <w:bCs/>
        </w:rPr>
        <w:t>iscussion paper on Mapped NSSAI</w:t>
      </w:r>
      <w:r>
        <w:rPr>
          <w:rFonts w:ascii="Arial" w:hAnsi="Arial" w:cs="Arial"/>
          <w:b/>
          <w:bCs/>
        </w:rPr>
        <w:t xml:space="preserve"> </w:t>
      </w:r>
      <w:r w:rsidR="008642B4">
        <w:rPr>
          <w:rFonts w:ascii="Arial" w:hAnsi="Arial" w:cs="Arial"/>
          <w:b/>
          <w:bCs/>
        </w:rPr>
        <w:t>handling</w:t>
      </w:r>
    </w:p>
    <w:p w14:paraId="55FE3D7D" w14:textId="1BBB4EB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1192F">
        <w:rPr>
          <w:rFonts w:ascii="Arial" w:hAnsi="Arial" w:cs="Arial"/>
          <w:b/>
          <w:bCs/>
        </w:rPr>
        <w:t>4.1</w:t>
      </w:r>
    </w:p>
    <w:p w14:paraId="1589C299" w14:textId="6E09A9AE"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03BF635D" w:rsidR="00236D1F" w:rsidRDefault="00236D1F">
      <w:pPr>
        <w:rPr>
          <w:rFonts w:ascii="Arial" w:hAnsi="Arial" w:cs="Arial"/>
          <w:b/>
          <w:bCs/>
        </w:rPr>
      </w:pPr>
    </w:p>
    <w:p w14:paraId="605390AB" w14:textId="1B8565C8" w:rsidR="00AC4489" w:rsidRPr="00A3672B" w:rsidRDefault="00AC4489">
      <w:pPr>
        <w:rPr>
          <w:rFonts w:ascii="Arial" w:hAnsi="Arial" w:cs="Arial"/>
          <w:b/>
          <w:bCs/>
          <w:sz w:val="24"/>
          <w:szCs w:val="24"/>
        </w:rPr>
      </w:pPr>
      <w:r w:rsidRPr="00A3672B">
        <w:rPr>
          <w:rFonts w:ascii="Arial" w:hAnsi="Arial" w:cs="Arial"/>
          <w:b/>
          <w:bCs/>
          <w:sz w:val="24"/>
          <w:szCs w:val="24"/>
        </w:rPr>
        <w:t>Introduction</w:t>
      </w:r>
    </w:p>
    <w:p w14:paraId="679E5D6E" w14:textId="41733282" w:rsidR="00AC4489" w:rsidRDefault="00AC4489">
      <w:pPr>
        <w:rPr>
          <w:rFonts w:ascii="Arial" w:hAnsi="Arial" w:cs="Arial"/>
          <w:b/>
          <w:bCs/>
        </w:rPr>
      </w:pPr>
    </w:p>
    <w:p w14:paraId="45C05288" w14:textId="6DC0CC3B" w:rsidR="001675F6" w:rsidRDefault="001675F6" w:rsidP="00AC4489">
      <w:pPr>
        <w:rPr>
          <w:rFonts w:ascii="Arial" w:hAnsi="Arial" w:cs="Arial"/>
          <w:color w:val="000000"/>
        </w:rPr>
      </w:pPr>
      <w:r>
        <w:rPr>
          <w:rFonts w:ascii="Arial" w:hAnsi="Arial" w:cs="Arial"/>
          <w:color w:val="000000"/>
        </w:rPr>
        <w:t>This discussion paper is related to the</w:t>
      </w:r>
      <w:r w:rsidR="002B0ECE">
        <w:rPr>
          <w:rFonts w:ascii="Arial" w:hAnsi="Arial" w:cs="Arial"/>
          <w:color w:val="000000"/>
        </w:rPr>
        <w:t xml:space="preserve"> incoming</w:t>
      </w:r>
      <w:r>
        <w:rPr>
          <w:rFonts w:ascii="Arial" w:hAnsi="Arial" w:cs="Arial"/>
          <w:color w:val="000000"/>
        </w:rPr>
        <w:t xml:space="preserve"> LS from CT1 on Mapped NSSAI</w:t>
      </w:r>
      <w:r w:rsidR="002B0ECE">
        <w:rPr>
          <w:rFonts w:ascii="Arial" w:hAnsi="Arial" w:cs="Arial"/>
          <w:color w:val="000000"/>
        </w:rPr>
        <w:t xml:space="preserve"> (</w:t>
      </w:r>
      <w:r w:rsidR="003735B1" w:rsidRPr="003735B1">
        <w:rPr>
          <w:rFonts w:ascii="Arial" w:hAnsi="Arial" w:cs="Arial"/>
          <w:color w:val="000000"/>
        </w:rPr>
        <w:t>S2-2201936/C1-222095</w:t>
      </w:r>
      <w:r w:rsidR="002B0ECE">
        <w:rPr>
          <w:rFonts w:ascii="Arial" w:hAnsi="Arial" w:cs="Arial"/>
          <w:color w:val="000000"/>
        </w:rPr>
        <w:t>)</w:t>
      </w:r>
      <w:r>
        <w:rPr>
          <w:rFonts w:ascii="Arial" w:hAnsi="Arial" w:cs="Arial"/>
          <w:color w:val="000000"/>
        </w:rPr>
        <w:t>.</w:t>
      </w:r>
    </w:p>
    <w:p w14:paraId="2C19DD92" w14:textId="77560214" w:rsidR="000450B2" w:rsidRDefault="000450B2" w:rsidP="00AC4489">
      <w:pPr>
        <w:rPr>
          <w:rFonts w:ascii="Arial" w:hAnsi="Arial" w:cs="Arial"/>
          <w:color w:val="000000"/>
        </w:rPr>
      </w:pPr>
    </w:p>
    <w:p w14:paraId="06D6C2C7" w14:textId="2731B06B" w:rsidR="000450B2" w:rsidRDefault="000450B2" w:rsidP="000450B2">
      <w:pPr>
        <w:rPr>
          <w:rFonts w:ascii="Arial" w:hAnsi="Arial" w:cs="Arial"/>
          <w:color w:val="000000"/>
        </w:rPr>
      </w:pPr>
      <w:r w:rsidRPr="0087212A">
        <w:rPr>
          <w:rFonts w:ascii="Arial" w:hAnsi="Arial" w:cs="Arial"/>
          <w:color w:val="000000"/>
        </w:rPr>
        <w:t>CT1 has discussed UE requirements regarding the NSSAI mapping during the transfer of a PDU session between HPLMN and VPLMN, or upon a change of the Allowed NSSAI in the Serving PLMN.</w:t>
      </w:r>
      <w:r>
        <w:rPr>
          <w:rFonts w:ascii="Arial" w:hAnsi="Arial" w:cs="Arial"/>
          <w:color w:val="000000"/>
        </w:rPr>
        <w:t xml:space="preserve"> During these discussions it became clear that </w:t>
      </w:r>
      <w:r w:rsidR="00B25FD5">
        <w:rPr>
          <w:rFonts w:ascii="Arial" w:hAnsi="Arial" w:cs="Arial"/>
          <w:color w:val="000000"/>
        </w:rPr>
        <w:t xml:space="preserve">within CT1 </w:t>
      </w:r>
      <w:r>
        <w:rPr>
          <w:rFonts w:ascii="Arial" w:hAnsi="Arial" w:cs="Arial"/>
          <w:color w:val="000000"/>
        </w:rPr>
        <w:t>there are different interpretations regarding the requirements for Mapped NSSAI.</w:t>
      </w:r>
    </w:p>
    <w:p w14:paraId="2D72AF8A" w14:textId="48094EDB" w:rsidR="000450B2" w:rsidRDefault="000450B2" w:rsidP="000450B2">
      <w:pPr>
        <w:rPr>
          <w:rFonts w:ascii="Arial" w:hAnsi="Arial" w:cs="Arial"/>
          <w:color w:val="000000"/>
        </w:rPr>
      </w:pPr>
    </w:p>
    <w:p w14:paraId="28230885" w14:textId="77777777" w:rsidR="00A3672B" w:rsidRDefault="00A3672B" w:rsidP="000450B2">
      <w:pPr>
        <w:rPr>
          <w:rFonts w:ascii="Arial" w:hAnsi="Arial" w:cs="Arial"/>
          <w:color w:val="000000"/>
        </w:rPr>
      </w:pPr>
    </w:p>
    <w:p w14:paraId="019FB20E" w14:textId="21B88955" w:rsidR="00A3672B" w:rsidRPr="00A3672B" w:rsidRDefault="00A3672B" w:rsidP="000450B2">
      <w:pPr>
        <w:rPr>
          <w:rFonts w:ascii="Arial" w:hAnsi="Arial" w:cs="Arial"/>
          <w:b/>
          <w:bCs/>
          <w:sz w:val="24"/>
          <w:szCs w:val="24"/>
        </w:rPr>
      </w:pPr>
      <w:r w:rsidRPr="00A3672B">
        <w:rPr>
          <w:rFonts w:ascii="Arial" w:hAnsi="Arial" w:cs="Arial"/>
          <w:b/>
          <w:bCs/>
          <w:sz w:val="24"/>
          <w:szCs w:val="24"/>
        </w:rPr>
        <w:t>Optionality of Mapped NSSAI</w:t>
      </w:r>
    </w:p>
    <w:p w14:paraId="1D4F3BB6" w14:textId="371259E1" w:rsidR="00A3672B" w:rsidRDefault="00A3672B" w:rsidP="000450B2">
      <w:pPr>
        <w:rPr>
          <w:rFonts w:ascii="Arial" w:hAnsi="Arial" w:cs="Arial"/>
          <w:color w:val="000000"/>
        </w:rPr>
      </w:pPr>
    </w:p>
    <w:p w14:paraId="162BFC5F" w14:textId="1E27E0BA" w:rsidR="00A3672B" w:rsidRPr="0087212A" w:rsidRDefault="00A3672B" w:rsidP="00A3672B">
      <w:pPr>
        <w:rPr>
          <w:rFonts w:ascii="Arial" w:hAnsi="Arial" w:cs="Arial"/>
          <w:color w:val="000000"/>
        </w:rPr>
      </w:pPr>
      <w:r>
        <w:rPr>
          <w:rFonts w:ascii="Arial" w:hAnsi="Arial" w:cs="Arial"/>
          <w:color w:val="000000"/>
        </w:rPr>
        <w:t>According to T</w:t>
      </w:r>
      <w:r w:rsidRPr="0087212A">
        <w:rPr>
          <w:rFonts w:ascii="Arial" w:hAnsi="Arial" w:cs="Arial"/>
          <w:color w:val="000000"/>
        </w:rPr>
        <w:t xml:space="preserve">S 23.501, clause 5.15.2.1: </w:t>
      </w:r>
    </w:p>
    <w:p w14:paraId="307D74A5" w14:textId="77777777" w:rsidR="00A3672B" w:rsidRPr="0087212A" w:rsidRDefault="00A3672B" w:rsidP="00A3672B">
      <w:pPr>
        <w:rPr>
          <w:rFonts w:ascii="Arial" w:hAnsi="Arial" w:cs="Arial"/>
          <w:color w:val="000000"/>
        </w:rPr>
      </w:pPr>
    </w:p>
    <w:p w14:paraId="57F0B741" w14:textId="77777777" w:rsidR="00A3672B" w:rsidRPr="00DA3BBC" w:rsidRDefault="00A3672B" w:rsidP="00A3672B">
      <w:pPr>
        <w:ind w:left="170" w:right="170"/>
        <w:rPr>
          <w:lang w:eastAsia="zh-CN"/>
        </w:rPr>
      </w:pPr>
      <w:r w:rsidRPr="00DA3BBC">
        <w:rPr>
          <w:lang w:eastAsia="zh-CN"/>
        </w:rPr>
        <w:t xml:space="preserve">The </w:t>
      </w:r>
      <w:r w:rsidRPr="00FC3AB0">
        <w:rPr>
          <w:i/>
          <w:iCs/>
          <w:lang w:eastAsia="zh-CN"/>
        </w:rPr>
        <w:t>optional</w:t>
      </w:r>
      <w:r w:rsidRPr="00DA3BBC">
        <w:rPr>
          <w:lang w:eastAsia="zh-CN"/>
        </w:rPr>
        <w:t xml:space="preserve"> mapping of Serving PLMN S-NSSAIs to HPLMN S-NSSAIs contains Serving PLMN S-NSSAI values and corresponding mapped HPLMN S-NSSAI values.</w:t>
      </w:r>
    </w:p>
    <w:p w14:paraId="560EF078" w14:textId="77777777" w:rsidR="00A3672B" w:rsidRDefault="00A3672B" w:rsidP="000450B2">
      <w:pPr>
        <w:rPr>
          <w:rFonts w:ascii="Arial" w:hAnsi="Arial" w:cs="Arial"/>
          <w:color w:val="000000"/>
        </w:rPr>
      </w:pPr>
    </w:p>
    <w:p w14:paraId="766CEF5B" w14:textId="7BC68A87" w:rsidR="008176DB" w:rsidRDefault="002B0ECE" w:rsidP="000450B2">
      <w:pPr>
        <w:rPr>
          <w:rFonts w:ascii="Arial" w:hAnsi="Arial" w:cs="Arial"/>
          <w:color w:val="000000"/>
        </w:rPr>
      </w:pPr>
      <w:r>
        <w:rPr>
          <w:rFonts w:ascii="Arial" w:hAnsi="Arial" w:cs="Arial"/>
          <w:color w:val="000000"/>
        </w:rPr>
        <w:t>In CT1, t</w:t>
      </w:r>
      <w:r w:rsidR="00A3672B">
        <w:rPr>
          <w:rFonts w:ascii="Arial" w:hAnsi="Arial" w:cs="Arial"/>
          <w:color w:val="000000"/>
        </w:rPr>
        <w:t>here was no agreement whether the mapping is optional</w:t>
      </w:r>
      <w:r w:rsidR="00553056">
        <w:rPr>
          <w:rFonts w:ascii="Arial" w:hAnsi="Arial" w:cs="Arial"/>
          <w:color w:val="000000"/>
        </w:rPr>
        <w:t>:</w:t>
      </w:r>
    </w:p>
    <w:p w14:paraId="2013641F" w14:textId="77777777" w:rsidR="008176DB" w:rsidRDefault="008176DB" w:rsidP="000450B2">
      <w:pPr>
        <w:rPr>
          <w:rFonts w:ascii="Arial" w:hAnsi="Arial" w:cs="Arial"/>
          <w:color w:val="000000"/>
        </w:rPr>
      </w:pPr>
    </w:p>
    <w:p w14:paraId="1B1DE7FA" w14:textId="2A7AB8C4" w:rsidR="008176DB" w:rsidRDefault="008176DB" w:rsidP="00553056">
      <w:pPr>
        <w:ind w:left="284"/>
        <w:rPr>
          <w:rFonts w:ascii="Arial" w:hAnsi="Arial" w:cs="Arial"/>
          <w:color w:val="000000"/>
        </w:rPr>
      </w:pPr>
      <w:r>
        <w:rPr>
          <w:rFonts w:ascii="Arial" w:hAnsi="Arial" w:cs="Arial"/>
          <w:color w:val="000000"/>
        </w:rPr>
        <w:t>1.a</w:t>
      </w:r>
      <w:r w:rsidR="002949C4">
        <w:rPr>
          <w:rFonts w:ascii="Arial" w:hAnsi="Arial" w:cs="Arial"/>
          <w:color w:val="000000"/>
        </w:rPr>
        <w:t>)</w:t>
      </w:r>
      <w:r w:rsidR="00553056">
        <w:rPr>
          <w:rFonts w:ascii="Arial" w:hAnsi="Arial" w:cs="Arial"/>
          <w:color w:val="000000"/>
        </w:rPr>
        <w:tab/>
      </w:r>
      <w:r>
        <w:rPr>
          <w:rFonts w:ascii="Arial" w:hAnsi="Arial" w:cs="Arial"/>
          <w:color w:val="000000"/>
        </w:rPr>
        <w:t>only when the serving PLMN is the HPLMN, or</w:t>
      </w:r>
    </w:p>
    <w:p w14:paraId="7FE8BA83" w14:textId="77777777" w:rsidR="00553056" w:rsidRDefault="00553056" w:rsidP="00553056">
      <w:pPr>
        <w:ind w:left="284"/>
        <w:rPr>
          <w:rFonts w:ascii="Arial" w:hAnsi="Arial" w:cs="Arial"/>
          <w:color w:val="000000"/>
        </w:rPr>
      </w:pPr>
    </w:p>
    <w:p w14:paraId="1B22A15A" w14:textId="35BF37DE" w:rsidR="008176DB" w:rsidRDefault="008176DB" w:rsidP="00553056">
      <w:pPr>
        <w:ind w:left="284"/>
        <w:rPr>
          <w:rFonts w:ascii="Arial" w:hAnsi="Arial" w:cs="Arial"/>
          <w:color w:val="000000"/>
        </w:rPr>
      </w:pPr>
      <w:r>
        <w:rPr>
          <w:rFonts w:ascii="Arial" w:hAnsi="Arial" w:cs="Arial"/>
          <w:color w:val="000000"/>
        </w:rPr>
        <w:t>1.b</w:t>
      </w:r>
      <w:r w:rsidR="002949C4">
        <w:rPr>
          <w:rFonts w:ascii="Arial" w:hAnsi="Arial" w:cs="Arial"/>
          <w:color w:val="000000"/>
        </w:rPr>
        <w:t>)</w:t>
      </w:r>
      <w:r>
        <w:rPr>
          <w:rFonts w:ascii="Arial" w:hAnsi="Arial" w:cs="Arial"/>
          <w:color w:val="000000"/>
        </w:rPr>
        <w:tab/>
        <w:t xml:space="preserve">also </w:t>
      </w:r>
      <w:r w:rsidR="002949C4">
        <w:rPr>
          <w:rFonts w:ascii="Arial" w:hAnsi="Arial" w:cs="Arial"/>
          <w:color w:val="000000"/>
        </w:rPr>
        <w:t xml:space="preserve">for certain </w:t>
      </w:r>
      <w:r w:rsidR="0091192F">
        <w:rPr>
          <w:rFonts w:ascii="Arial" w:hAnsi="Arial" w:cs="Arial"/>
          <w:color w:val="000000"/>
        </w:rPr>
        <w:t xml:space="preserve">other </w:t>
      </w:r>
      <w:r>
        <w:rPr>
          <w:rFonts w:ascii="Arial" w:hAnsi="Arial" w:cs="Arial"/>
          <w:color w:val="000000"/>
        </w:rPr>
        <w:t>cases when the serving PLMN is a VPLMN.</w:t>
      </w:r>
    </w:p>
    <w:p w14:paraId="55511C51" w14:textId="77777777" w:rsidR="008176DB" w:rsidRDefault="008176DB" w:rsidP="000450B2">
      <w:pPr>
        <w:rPr>
          <w:rFonts w:ascii="Arial" w:hAnsi="Arial" w:cs="Arial"/>
          <w:color w:val="000000"/>
        </w:rPr>
      </w:pPr>
    </w:p>
    <w:p w14:paraId="333F2DF7" w14:textId="650E5AC7" w:rsidR="00C07B0B" w:rsidRDefault="00F611C2" w:rsidP="000450B2">
      <w:pPr>
        <w:rPr>
          <w:rFonts w:ascii="Arial" w:hAnsi="Arial" w:cs="Arial"/>
          <w:color w:val="000000"/>
        </w:rPr>
      </w:pPr>
      <w:r>
        <w:rPr>
          <w:rFonts w:ascii="Arial" w:hAnsi="Arial" w:cs="Arial"/>
          <w:color w:val="000000"/>
        </w:rPr>
        <w:t xml:space="preserve">Among the companies following interpretation 1.b, there </w:t>
      </w:r>
      <w:r w:rsidR="00D81430">
        <w:rPr>
          <w:rFonts w:ascii="Arial" w:hAnsi="Arial" w:cs="Arial"/>
          <w:color w:val="000000"/>
        </w:rPr>
        <w:t>were</w:t>
      </w:r>
      <w:r>
        <w:rPr>
          <w:rFonts w:ascii="Arial" w:hAnsi="Arial" w:cs="Arial"/>
          <w:color w:val="000000"/>
        </w:rPr>
        <w:t xml:space="preserve"> again different views about the</w:t>
      </w:r>
      <w:r w:rsidR="00D81430">
        <w:rPr>
          <w:rFonts w:ascii="Arial" w:hAnsi="Arial" w:cs="Arial"/>
          <w:color w:val="000000"/>
        </w:rPr>
        <w:t xml:space="preserve"> </w:t>
      </w:r>
      <w:r w:rsidR="00C07B0B">
        <w:rPr>
          <w:rFonts w:ascii="Arial" w:hAnsi="Arial" w:cs="Arial"/>
          <w:color w:val="000000"/>
        </w:rPr>
        <w:t xml:space="preserve">exact </w:t>
      </w:r>
      <w:r w:rsidR="00D81430">
        <w:rPr>
          <w:rFonts w:ascii="Arial" w:hAnsi="Arial" w:cs="Arial"/>
          <w:color w:val="000000"/>
        </w:rPr>
        <w:t>cases</w:t>
      </w:r>
      <w:r>
        <w:rPr>
          <w:rFonts w:ascii="Arial" w:hAnsi="Arial" w:cs="Arial"/>
          <w:color w:val="000000"/>
        </w:rPr>
        <w:t xml:space="preserve"> </w:t>
      </w:r>
      <w:r w:rsidR="00C07B0B">
        <w:rPr>
          <w:rFonts w:ascii="Arial" w:hAnsi="Arial" w:cs="Arial"/>
          <w:color w:val="000000"/>
        </w:rPr>
        <w:t>when it is optional for the VPLMN to provide a Mapped NSSAI to the Allowed NSSAI and the Configured NSSAI:</w:t>
      </w:r>
    </w:p>
    <w:p w14:paraId="57BBC6E2" w14:textId="77777777" w:rsidR="00C07B0B" w:rsidRDefault="00C07B0B" w:rsidP="000450B2">
      <w:pPr>
        <w:rPr>
          <w:rFonts w:ascii="Arial" w:hAnsi="Arial" w:cs="Arial"/>
          <w:color w:val="000000"/>
        </w:rPr>
      </w:pPr>
    </w:p>
    <w:p w14:paraId="7211FC8B" w14:textId="13FD7CFB" w:rsidR="00A3672B" w:rsidRDefault="002B0ECE" w:rsidP="000450B2">
      <w:pPr>
        <w:rPr>
          <w:rFonts w:ascii="Arial" w:hAnsi="Arial" w:cs="Arial"/>
          <w:color w:val="000000"/>
        </w:rPr>
      </w:pPr>
      <w:r>
        <w:rPr>
          <w:rFonts w:ascii="Arial" w:hAnsi="Arial" w:cs="Arial"/>
          <w:color w:val="000000"/>
        </w:rPr>
        <w:t>E.g., it was suggested that p</w:t>
      </w:r>
      <w:r w:rsidR="00C07B0B">
        <w:rPr>
          <w:rFonts w:ascii="Arial" w:hAnsi="Arial" w:cs="Arial"/>
          <w:color w:val="000000"/>
        </w:rPr>
        <w:t>roviding a Mapped NSSAI is optional</w:t>
      </w:r>
      <w:r w:rsidR="004C52C6">
        <w:rPr>
          <w:rFonts w:ascii="Arial" w:hAnsi="Arial" w:cs="Arial"/>
          <w:color w:val="000000"/>
        </w:rPr>
        <w:t>:</w:t>
      </w:r>
    </w:p>
    <w:p w14:paraId="6F409FE6" w14:textId="1D4325DB" w:rsidR="00C07B0B" w:rsidRDefault="00C07B0B" w:rsidP="000450B2">
      <w:pPr>
        <w:rPr>
          <w:rFonts w:ascii="Arial" w:hAnsi="Arial" w:cs="Arial"/>
          <w:color w:val="000000"/>
        </w:rPr>
      </w:pPr>
    </w:p>
    <w:p w14:paraId="62362DA1" w14:textId="6D510A95" w:rsidR="00A4287E" w:rsidRDefault="00A4287E" w:rsidP="00A4287E">
      <w:pPr>
        <w:ind w:left="851" w:hanging="567"/>
        <w:rPr>
          <w:rFonts w:ascii="Arial" w:hAnsi="Arial" w:cs="Arial"/>
          <w:color w:val="000000"/>
        </w:rPr>
      </w:pPr>
      <w:r>
        <w:rPr>
          <w:rFonts w:ascii="Arial" w:hAnsi="Arial" w:cs="Arial"/>
          <w:color w:val="000000"/>
        </w:rPr>
        <w:t>2.a</w:t>
      </w:r>
      <w:r w:rsidR="002949C4">
        <w:rPr>
          <w:rFonts w:ascii="Arial" w:hAnsi="Arial" w:cs="Arial"/>
          <w:color w:val="000000"/>
        </w:rPr>
        <w:t>)</w:t>
      </w:r>
      <w:r>
        <w:rPr>
          <w:rFonts w:ascii="Arial" w:hAnsi="Arial" w:cs="Arial"/>
          <w:color w:val="000000"/>
        </w:rPr>
        <w:tab/>
        <w:t xml:space="preserve">when </w:t>
      </w:r>
      <w:r w:rsidRPr="00A4287E">
        <w:rPr>
          <w:rFonts w:ascii="Arial" w:hAnsi="Arial" w:cs="Arial"/>
          <w:b/>
          <w:bCs/>
          <w:color w:val="000000"/>
        </w:rPr>
        <w:t xml:space="preserve">for each </w:t>
      </w:r>
      <w:r>
        <w:rPr>
          <w:rFonts w:ascii="Arial" w:hAnsi="Arial" w:cs="Arial"/>
          <w:color w:val="000000"/>
        </w:rPr>
        <w:t xml:space="preserve">VPLMN S-NSSAI of the Allowed NSSAI the corresponding Mapped S-NSSAI has the same value, </w:t>
      </w:r>
      <w:r w:rsidRPr="002949C4">
        <w:rPr>
          <w:rFonts w:ascii="Arial" w:hAnsi="Arial" w:cs="Arial"/>
          <w:b/>
          <w:bCs/>
          <w:color w:val="000000"/>
        </w:rPr>
        <w:t>and only standard S-NSSAIs</w:t>
      </w:r>
      <w:r>
        <w:rPr>
          <w:rFonts w:ascii="Arial" w:hAnsi="Arial" w:cs="Arial"/>
          <w:color w:val="000000"/>
        </w:rPr>
        <w:t xml:space="preserve"> are involved,</w:t>
      </w:r>
    </w:p>
    <w:p w14:paraId="53816C21" w14:textId="77777777" w:rsidR="00A4287E" w:rsidRDefault="00A4287E" w:rsidP="00A4287E">
      <w:pPr>
        <w:ind w:left="851" w:hanging="567"/>
        <w:rPr>
          <w:rFonts w:ascii="Arial" w:hAnsi="Arial" w:cs="Arial"/>
          <w:color w:val="000000"/>
        </w:rPr>
      </w:pPr>
    </w:p>
    <w:p w14:paraId="403CA379" w14:textId="590FE552" w:rsidR="00A4287E" w:rsidRDefault="00A4287E" w:rsidP="00A4287E">
      <w:pPr>
        <w:ind w:left="851" w:hanging="567"/>
        <w:rPr>
          <w:rFonts w:ascii="Arial" w:hAnsi="Arial" w:cs="Arial"/>
          <w:color w:val="000000"/>
        </w:rPr>
      </w:pPr>
      <w:r>
        <w:rPr>
          <w:rFonts w:ascii="Arial" w:hAnsi="Arial" w:cs="Arial"/>
          <w:color w:val="000000"/>
        </w:rPr>
        <w:t>2.b</w:t>
      </w:r>
      <w:r w:rsidR="002949C4">
        <w:rPr>
          <w:rFonts w:ascii="Arial" w:hAnsi="Arial" w:cs="Arial"/>
          <w:color w:val="000000"/>
        </w:rPr>
        <w:t>)</w:t>
      </w:r>
      <w:r>
        <w:rPr>
          <w:rFonts w:ascii="Arial" w:hAnsi="Arial" w:cs="Arial"/>
          <w:color w:val="000000"/>
        </w:rPr>
        <w:tab/>
        <w:t xml:space="preserve">when </w:t>
      </w:r>
      <w:r w:rsidRPr="00A4287E">
        <w:rPr>
          <w:rFonts w:ascii="Arial" w:hAnsi="Arial" w:cs="Arial"/>
          <w:b/>
          <w:bCs/>
          <w:color w:val="000000"/>
        </w:rPr>
        <w:t xml:space="preserve">for each </w:t>
      </w:r>
      <w:r>
        <w:rPr>
          <w:rFonts w:ascii="Arial" w:hAnsi="Arial" w:cs="Arial"/>
          <w:color w:val="000000"/>
        </w:rPr>
        <w:t>VPLMN S-NSSAI of the Allowed NSSAI the corresponding Mapped S-NSSAI has the same value</w:t>
      </w:r>
      <w:r w:rsidR="008642B4">
        <w:rPr>
          <w:rFonts w:ascii="Arial" w:hAnsi="Arial" w:cs="Arial"/>
          <w:color w:val="000000"/>
        </w:rPr>
        <w:t xml:space="preserve"> (i.e.</w:t>
      </w:r>
      <w:r w:rsidR="00DE011E">
        <w:rPr>
          <w:rFonts w:ascii="Arial" w:hAnsi="Arial" w:cs="Arial"/>
          <w:color w:val="000000"/>
        </w:rPr>
        <w:t>,</w:t>
      </w:r>
      <w:r w:rsidR="008642B4">
        <w:rPr>
          <w:rFonts w:ascii="Arial" w:hAnsi="Arial" w:cs="Arial"/>
          <w:color w:val="000000"/>
        </w:rPr>
        <w:t xml:space="preserve"> this applies also for </w:t>
      </w:r>
      <w:r w:rsidR="008642B4" w:rsidRPr="002949C4">
        <w:rPr>
          <w:rFonts w:ascii="Arial" w:hAnsi="Arial" w:cs="Arial"/>
          <w:b/>
          <w:bCs/>
          <w:color w:val="000000"/>
        </w:rPr>
        <w:t>non-standard S-NSSAIs</w:t>
      </w:r>
      <w:r w:rsidR="008642B4">
        <w:rPr>
          <w:rFonts w:ascii="Arial" w:hAnsi="Arial" w:cs="Arial"/>
          <w:color w:val="000000"/>
        </w:rPr>
        <w:t>)</w:t>
      </w:r>
      <w:r>
        <w:rPr>
          <w:rFonts w:ascii="Arial" w:hAnsi="Arial" w:cs="Arial"/>
          <w:color w:val="000000"/>
        </w:rPr>
        <w:t>,</w:t>
      </w:r>
    </w:p>
    <w:p w14:paraId="715836C4" w14:textId="77777777" w:rsidR="00A4287E" w:rsidRDefault="00A4287E" w:rsidP="00A4287E">
      <w:pPr>
        <w:ind w:left="851" w:hanging="567"/>
        <w:rPr>
          <w:rFonts w:ascii="Arial" w:hAnsi="Arial" w:cs="Arial"/>
          <w:color w:val="000000"/>
        </w:rPr>
      </w:pPr>
    </w:p>
    <w:p w14:paraId="16845535" w14:textId="151CF8A5" w:rsidR="00C07B0B" w:rsidRDefault="00C07B0B" w:rsidP="00553056">
      <w:pPr>
        <w:ind w:left="851" w:hanging="567"/>
        <w:rPr>
          <w:rFonts w:ascii="Arial" w:hAnsi="Arial" w:cs="Arial"/>
          <w:color w:val="000000"/>
        </w:rPr>
      </w:pPr>
      <w:r>
        <w:rPr>
          <w:rFonts w:ascii="Arial" w:hAnsi="Arial" w:cs="Arial"/>
          <w:color w:val="000000"/>
        </w:rPr>
        <w:t>2.</w:t>
      </w:r>
      <w:r w:rsidR="008642B4">
        <w:rPr>
          <w:rFonts w:ascii="Arial" w:hAnsi="Arial" w:cs="Arial"/>
          <w:color w:val="000000"/>
        </w:rPr>
        <w:t>c</w:t>
      </w:r>
      <w:r w:rsidR="002949C4">
        <w:rPr>
          <w:rFonts w:ascii="Arial" w:hAnsi="Arial" w:cs="Arial"/>
          <w:color w:val="000000"/>
        </w:rPr>
        <w:t>)</w:t>
      </w:r>
      <w:r>
        <w:rPr>
          <w:rFonts w:ascii="Arial" w:hAnsi="Arial" w:cs="Arial"/>
          <w:color w:val="000000"/>
        </w:rPr>
        <w:tab/>
      </w:r>
      <w:r w:rsidR="00A4287E" w:rsidRPr="00A4287E">
        <w:rPr>
          <w:rFonts w:ascii="Arial" w:hAnsi="Arial" w:cs="Arial"/>
          <w:b/>
          <w:bCs/>
          <w:color w:val="000000"/>
        </w:rPr>
        <w:t>for each VPLMN S-NSSAI individually,</w:t>
      </w:r>
      <w:r w:rsidR="00A4287E">
        <w:rPr>
          <w:rFonts w:ascii="Arial" w:hAnsi="Arial" w:cs="Arial"/>
          <w:color w:val="000000"/>
        </w:rPr>
        <w:t xml:space="preserve"> </w:t>
      </w:r>
      <w:r>
        <w:rPr>
          <w:rFonts w:ascii="Arial" w:hAnsi="Arial" w:cs="Arial"/>
          <w:color w:val="000000"/>
        </w:rPr>
        <w:t>when the VPLMN S-NSSAI of the Allowed NSSAI and the corresponding Mapped S-NSSAI have the same value</w:t>
      </w:r>
      <w:r w:rsidR="002B0ECE">
        <w:rPr>
          <w:rFonts w:ascii="Arial" w:hAnsi="Arial" w:cs="Arial"/>
          <w:color w:val="000000"/>
        </w:rPr>
        <w:t>,</w:t>
      </w:r>
    </w:p>
    <w:p w14:paraId="725FBB18" w14:textId="77777777" w:rsidR="00553056" w:rsidRDefault="00553056" w:rsidP="00553056">
      <w:pPr>
        <w:ind w:left="851" w:hanging="567"/>
        <w:rPr>
          <w:rFonts w:ascii="Arial" w:hAnsi="Arial" w:cs="Arial"/>
          <w:color w:val="000000"/>
        </w:rPr>
      </w:pPr>
    </w:p>
    <w:p w14:paraId="0A690F83" w14:textId="137B86D8" w:rsidR="00C07B0B" w:rsidRDefault="00C07B0B" w:rsidP="00553056">
      <w:pPr>
        <w:ind w:left="851" w:hanging="567"/>
        <w:rPr>
          <w:rFonts w:ascii="Arial" w:hAnsi="Arial" w:cs="Arial"/>
          <w:color w:val="000000"/>
        </w:rPr>
      </w:pPr>
      <w:r>
        <w:rPr>
          <w:rFonts w:ascii="Arial" w:hAnsi="Arial" w:cs="Arial"/>
          <w:color w:val="000000"/>
        </w:rPr>
        <w:t>2.</w:t>
      </w:r>
      <w:r w:rsidR="008642B4">
        <w:rPr>
          <w:rFonts w:ascii="Arial" w:hAnsi="Arial" w:cs="Arial"/>
          <w:color w:val="000000"/>
        </w:rPr>
        <w:t>d</w:t>
      </w:r>
      <w:r w:rsidR="002949C4">
        <w:rPr>
          <w:rFonts w:ascii="Arial" w:hAnsi="Arial" w:cs="Arial"/>
          <w:color w:val="000000"/>
        </w:rPr>
        <w:t>)</w:t>
      </w:r>
      <w:r>
        <w:rPr>
          <w:rFonts w:ascii="Arial" w:hAnsi="Arial" w:cs="Arial"/>
          <w:color w:val="000000"/>
        </w:rPr>
        <w:tab/>
        <w:t xml:space="preserve">when the VPLMN S-NSSAI </w:t>
      </w:r>
      <w:r w:rsidR="00553056">
        <w:rPr>
          <w:rFonts w:ascii="Arial" w:hAnsi="Arial" w:cs="Arial"/>
          <w:color w:val="000000"/>
        </w:rPr>
        <w:t xml:space="preserve">of the Allowed NSSAI is not associated with any HPLMN S-NSSAI value, and the PDU session supported for this network slice </w:t>
      </w:r>
      <w:r w:rsidR="002B0ECE">
        <w:rPr>
          <w:rFonts w:ascii="Arial" w:hAnsi="Arial" w:cs="Arial"/>
          <w:color w:val="000000"/>
        </w:rPr>
        <w:t xml:space="preserve">will be </w:t>
      </w:r>
      <w:r w:rsidR="00553056">
        <w:rPr>
          <w:rFonts w:ascii="Arial" w:hAnsi="Arial" w:cs="Arial"/>
          <w:color w:val="000000"/>
        </w:rPr>
        <w:t xml:space="preserve">using </w:t>
      </w:r>
      <w:r w:rsidR="002B0ECE">
        <w:rPr>
          <w:rFonts w:ascii="Arial" w:hAnsi="Arial" w:cs="Arial"/>
          <w:color w:val="000000"/>
        </w:rPr>
        <w:t xml:space="preserve">a </w:t>
      </w:r>
      <w:r w:rsidR="00553056">
        <w:rPr>
          <w:rFonts w:ascii="Arial" w:hAnsi="Arial" w:cs="Arial"/>
          <w:color w:val="000000"/>
        </w:rPr>
        <w:t>local break</w:t>
      </w:r>
      <w:r w:rsidR="0023310F">
        <w:rPr>
          <w:rFonts w:ascii="Arial" w:hAnsi="Arial" w:cs="Arial"/>
          <w:color w:val="000000"/>
        </w:rPr>
        <w:t>-</w:t>
      </w:r>
      <w:r w:rsidR="00553056">
        <w:rPr>
          <w:rFonts w:ascii="Arial" w:hAnsi="Arial" w:cs="Arial"/>
          <w:color w:val="000000"/>
        </w:rPr>
        <w:t>out.</w:t>
      </w:r>
    </w:p>
    <w:p w14:paraId="340FFA3B" w14:textId="09BB8002" w:rsidR="00C07B0B" w:rsidRDefault="00C07B0B" w:rsidP="000450B2">
      <w:pPr>
        <w:rPr>
          <w:rFonts w:ascii="Arial" w:hAnsi="Arial" w:cs="Arial"/>
          <w:color w:val="000000"/>
        </w:rPr>
      </w:pPr>
    </w:p>
    <w:p w14:paraId="792A95B4" w14:textId="3F282A81" w:rsidR="00BB6E37" w:rsidRDefault="00BB6E37" w:rsidP="000450B2">
      <w:pPr>
        <w:rPr>
          <w:rFonts w:ascii="Arial" w:hAnsi="Arial" w:cs="Arial"/>
          <w:color w:val="000000"/>
        </w:rPr>
      </w:pPr>
      <w:r>
        <w:rPr>
          <w:rFonts w:ascii="Arial" w:hAnsi="Arial" w:cs="Arial"/>
          <w:color w:val="000000"/>
        </w:rPr>
        <w:t xml:space="preserve">Note that for the interpretations 2.a, 2.b and 2.c, absence of a mapped S-NSSAI </w:t>
      </w:r>
      <w:r w:rsidR="0091192F">
        <w:rPr>
          <w:rFonts w:ascii="Arial" w:hAnsi="Arial" w:cs="Arial"/>
          <w:color w:val="000000"/>
        </w:rPr>
        <w:t xml:space="preserve">in the signalling from the AMF to the UE </w:t>
      </w:r>
      <w:r>
        <w:rPr>
          <w:rFonts w:ascii="Arial" w:hAnsi="Arial" w:cs="Arial"/>
          <w:color w:val="000000"/>
        </w:rPr>
        <w:t xml:space="preserve">does not mean that the mapped S-NSSAI does not exist. It could be considered a signalling optimisation for the </w:t>
      </w:r>
    </w:p>
    <w:p w14:paraId="1A58613B" w14:textId="4929F90E" w:rsidR="00BB6E37" w:rsidRDefault="00BB6E37" w:rsidP="000450B2">
      <w:pPr>
        <w:rPr>
          <w:rFonts w:ascii="Arial" w:hAnsi="Arial" w:cs="Arial"/>
          <w:color w:val="000000"/>
        </w:rPr>
      </w:pPr>
      <w:r>
        <w:rPr>
          <w:rFonts w:ascii="Arial" w:hAnsi="Arial" w:cs="Arial"/>
          <w:color w:val="000000"/>
        </w:rPr>
        <w:t>NAS protocol</w:t>
      </w:r>
      <w:r w:rsidR="002949C4">
        <w:rPr>
          <w:rFonts w:ascii="Arial" w:hAnsi="Arial" w:cs="Arial"/>
          <w:color w:val="000000"/>
        </w:rPr>
        <w:t>,</w:t>
      </w:r>
      <w:r>
        <w:rPr>
          <w:rFonts w:ascii="Arial" w:hAnsi="Arial" w:cs="Arial"/>
          <w:color w:val="000000"/>
        </w:rPr>
        <w:t xml:space="preserve"> by avoiding unnecessary repetition of redundant information.</w:t>
      </w:r>
    </w:p>
    <w:p w14:paraId="50AF1380" w14:textId="214ABABE" w:rsidR="001675F6" w:rsidRDefault="001675F6" w:rsidP="00AC4489">
      <w:pPr>
        <w:rPr>
          <w:rFonts w:ascii="Arial" w:hAnsi="Arial" w:cs="Arial"/>
          <w:color w:val="000000"/>
        </w:rPr>
      </w:pPr>
    </w:p>
    <w:p w14:paraId="4AEAC2EB" w14:textId="77777777" w:rsidR="002949C4" w:rsidRDefault="002949C4" w:rsidP="00AC4489">
      <w:pPr>
        <w:rPr>
          <w:rFonts w:ascii="Arial" w:hAnsi="Arial" w:cs="Arial"/>
          <w:color w:val="000000"/>
        </w:rPr>
      </w:pPr>
    </w:p>
    <w:p w14:paraId="5032C1CE" w14:textId="3EBBEC38" w:rsidR="002B0ECE" w:rsidRPr="002B0ECE" w:rsidRDefault="002B0ECE" w:rsidP="00AC4489">
      <w:pPr>
        <w:rPr>
          <w:rFonts w:ascii="Arial" w:hAnsi="Arial" w:cs="Arial"/>
          <w:b/>
          <w:bCs/>
          <w:color w:val="000000"/>
          <w:sz w:val="24"/>
          <w:szCs w:val="24"/>
        </w:rPr>
      </w:pPr>
      <w:r w:rsidRPr="002B0ECE">
        <w:rPr>
          <w:rFonts w:ascii="Arial" w:hAnsi="Arial" w:cs="Arial"/>
          <w:b/>
          <w:bCs/>
          <w:color w:val="000000"/>
          <w:sz w:val="24"/>
          <w:szCs w:val="24"/>
        </w:rPr>
        <w:t>On interpretation 1.a vs. 1.b</w:t>
      </w:r>
    </w:p>
    <w:p w14:paraId="527FF196" w14:textId="1163D858" w:rsidR="002B0ECE" w:rsidRDefault="002B0ECE" w:rsidP="00AC4489">
      <w:pPr>
        <w:rPr>
          <w:rFonts w:ascii="Arial" w:hAnsi="Arial" w:cs="Arial"/>
          <w:color w:val="000000"/>
        </w:rPr>
      </w:pPr>
    </w:p>
    <w:p w14:paraId="0CA49286" w14:textId="7EE560D8" w:rsidR="002B0ECE" w:rsidRDefault="002B0ECE" w:rsidP="00AC4489">
      <w:pPr>
        <w:rPr>
          <w:rFonts w:ascii="Arial" w:hAnsi="Arial" w:cs="Arial"/>
          <w:color w:val="000000"/>
        </w:rPr>
      </w:pPr>
      <w:r w:rsidRPr="002B0ECE">
        <w:rPr>
          <w:rFonts w:ascii="Arial" w:hAnsi="Arial" w:cs="Arial"/>
          <w:color w:val="000000"/>
        </w:rPr>
        <w:lastRenderedPageBreak/>
        <w:t>Note that according to clause 5.6.1, Note 5, it is possible that in the non-roaming scenario the HPLMN provides the UE with a Mapped NSSAI, although generally this will not be done</w:t>
      </w:r>
      <w:r>
        <w:rPr>
          <w:rFonts w:ascii="Arial" w:hAnsi="Arial" w:cs="Arial"/>
          <w:color w:val="000000"/>
        </w:rPr>
        <w:t>:</w:t>
      </w:r>
    </w:p>
    <w:p w14:paraId="31D6B5BC" w14:textId="77777777" w:rsidR="002B0ECE" w:rsidRDefault="002B0ECE" w:rsidP="00AC4489">
      <w:pPr>
        <w:rPr>
          <w:rFonts w:ascii="Arial" w:hAnsi="Arial" w:cs="Arial"/>
          <w:color w:val="000000"/>
        </w:rPr>
      </w:pPr>
    </w:p>
    <w:p w14:paraId="6D593F00" w14:textId="77777777" w:rsidR="002B0ECE" w:rsidRPr="001B7C50" w:rsidRDefault="002B0ECE" w:rsidP="002B0ECE">
      <w:pPr>
        <w:pStyle w:val="NO"/>
      </w:pPr>
      <w:r w:rsidRPr="002B0ECE">
        <w:t>NOTE 5:</w:t>
      </w:r>
      <w:r w:rsidRPr="002B0ECE">
        <w:tab/>
        <w:t>Generally, in non-roaming scenario the mapping of the Allowed NSSAI to HPLMN S-NSSAIs is not provided to the UE (</w:t>
      </w:r>
      <w:r w:rsidRPr="00A96786">
        <w:rPr>
          <w:highlight w:val="yellow"/>
        </w:rPr>
        <w:t>because the S-NSSAI of the Serving PLMN (c) has the same value of the S-NSSAI of the HPLMN (b)</w:t>
      </w:r>
      <w:r w:rsidRPr="002B0ECE">
        <w:t>), therefore the UE provides in the PDU Session Request only the S-NSSAI of the Serving PLMN (c). However, if the UE is provided with the mapping of the Allowed NSSAI to HPLMN S-NSSAIs even in non-roaming scenario, then the UE provides in the PDU Session Request both the S-NSSAI of the HPLMN (b) and the S-NSSAI from the Allowed NSSAI (c) that maps to the S-NSSAI of the HPLMN.</w:t>
      </w:r>
    </w:p>
    <w:p w14:paraId="3E6F5B12" w14:textId="43735DEC" w:rsidR="002B0ECE" w:rsidRDefault="002B0ECE" w:rsidP="00AC4489">
      <w:pPr>
        <w:rPr>
          <w:rFonts w:ascii="Arial" w:hAnsi="Arial" w:cs="Arial"/>
          <w:color w:val="000000"/>
        </w:rPr>
      </w:pPr>
      <w:r w:rsidRPr="002B0ECE">
        <w:rPr>
          <w:rFonts w:ascii="Arial" w:hAnsi="Arial" w:cs="Arial"/>
          <w:color w:val="000000"/>
        </w:rPr>
        <w:t>So</w:t>
      </w:r>
      <w:r w:rsidR="00A96786">
        <w:rPr>
          <w:rFonts w:ascii="Arial" w:hAnsi="Arial" w:cs="Arial"/>
          <w:color w:val="000000"/>
        </w:rPr>
        <w:t>,</w:t>
      </w:r>
      <w:r w:rsidRPr="002B0ECE">
        <w:rPr>
          <w:rFonts w:ascii="Arial" w:hAnsi="Arial" w:cs="Arial"/>
          <w:color w:val="000000"/>
        </w:rPr>
        <w:t xml:space="preserve"> for the case Serving PLMN = HPLMN </w:t>
      </w:r>
      <w:r w:rsidR="00B93226">
        <w:rPr>
          <w:rFonts w:ascii="Arial" w:hAnsi="Arial" w:cs="Arial"/>
          <w:color w:val="000000"/>
        </w:rPr>
        <w:t xml:space="preserve">providing a </w:t>
      </w:r>
      <w:r w:rsidRPr="002B0ECE">
        <w:rPr>
          <w:rFonts w:ascii="Arial" w:hAnsi="Arial" w:cs="Arial"/>
          <w:color w:val="000000"/>
        </w:rPr>
        <w:t>Mapped NSSAI is indeed optional</w:t>
      </w:r>
      <w:r w:rsidR="00DB1300">
        <w:rPr>
          <w:rFonts w:ascii="Arial" w:hAnsi="Arial" w:cs="Arial"/>
          <w:color w:val="000000"/>
        </w:rPr>
        <w:t xml:space="preserve">, </w:t>
      </w:r>
      <w:r w:rsidR="00A96786">
        <w:rPr>
          <w:rFonts w:ascii="Arial" w:hAnsi="Arial" w:cs="Arial"/>
          <w:color w:val="000000"/>
        </w:rPr>
        <w:t>i.e.</w:t>
      </w:r>
      <w:r w:rsidR="002949C4">
        <w:rPr>
          <w:rFonts w:ascii="Arial" w:hAnsi="Arial" w:cs="Arial"/>
          <w:color w:val="000000"/>
        </w:rPr>
        <w:t>,</w:t>
      </w:r>
      <w:r w:rsidR="00A96786">
        <w:rPr>
          <w:rFonts w:ascii="Arial" w:hAnsi="Arial" w:cs="Arial"/>
          <w:color w:val="000000"/>
        </w:rPr>
        <w:t xml:space="preserve"> interpretation</w:t>
      </w:r>
      <w:r w:rsidR="00DB1300">
        <w:rPr>
          <w:rFonts w:ascii="Arial" w:hAnsi="Arial" w:cs="Arial"/>
          <w:color w:val="000000"/>
        </w:rPr>
        <w:t xml:space="preserve"> 1.a is </w:t>
      </w:r>
      <w:r w:rsidR="00A96786">
        <w:rPr>
          <w:rFonts w:ascii="Arial" w:hAnsi="Arial" w:cs="Arial"/>
          <w:color w:val="000000"/>
        </w:rPr>
        <w:t>a</w:t>
      </w:r>
      <w:r w:rsidR="00DB1300">
        <w:rPr>
          <w:rFonts w:ascii="Arial" w:hAnsi="Arial" w:cs="Arial"/>
          <w:color w:val="000000"/>
        </w:rPr>
        <w:t xml:space="preserve"> possible interpretation</w:t>
      </w:r>
      <w:r w:rsidRPr="002B0ECE">
        <w:rPr>
          <w:rFonts w:ascii="Arial" w:hAnsi="Arial" w:cs="Arial"/>
          <w:color w:val="000000"/>
        </w:rPr>
        <w:t>.</w:t>
      </w:r>
    </w:p>
    <w:p w14:paraId="687B0AD3" w14:textId="77777777" w:rsidR="002B0ECE" w:rsidRDefault="002B0ECE" w:rsidP="00AC4489">
      <w:pPr>
        <w:rPr>
          <w:rFonts w:ascii="Arial" w:hAnsi="Arial" w:cs="Arial"/>
          <w:color w:val="000000"/>
        </w:rPr>
      </w:pPr>
    </w:p>
    <w:p w14:paraId="7B656E21" w14:textId="2E89AE4C" w:rsidR="00AC4489" w:rsidRDefault="00212C7C">
      <w:pPr>
        <w:rPr>
          <w:rFonts w:ascii="Arial" w:hAnsi="Arial" w:cs="Arial"/>
          <w:color w:val="000000"/>
        </w:rPr>
      </w:pPr>
      <w:r>
        <w:rPr>
          <w:rFonts w:ascii="Arial" w:hAnsi="Arial" w:cs="Arial"/>
          <w:color w:val="000000"/>
        </w:rPr>
        <w:t xml:space="preserve">On the other hand, </w:t>
      </w:r>
      <w:r w:rsidR="00A96786">
        <w:rPr>
          <w:rFonts w:ascii="Arial" w:hAnsi="Arial" w:cs="Arial"/>
          <w:color w:val="000000"/>
        </w:rPr>
        <w:t>the reasoning "</w:t>
      </w:r>
      <w:r w:rsidR="00A96786" w:rsidRPr="00A96786">
        <w:rPr>
          <w:rFonts w:ascii="Arial" w:hAnsi="Arial" w:cs="Arial"/>
          <w:color w:val="000000"/>
          <w:highlight w:val="yellow"/>
        </w:rPr>
        <w:t>because the S-NSSAI of the Serving PLMN (c) has the same value of the S-NSSAI of the HPLMN (b)</w:t>
      </w:r>
      <w:r w:rsidR="00A96786" w:rsidRPr="00A96786">
        <w:rPr>
          <w:rFonts w:ascii="Arial" w:hAnsi="Arial" w:cs="Arial"/>
          <w:color w:val="000000"/>
        </w:rPr>
        <w:t>"</w:t>
      </w:r>
      <w:r w:rsidR="00A96786">
        <w:rPr>
          <w:rFonts w:ascii="Arial" w:hAnsi="Arial" w:cs="Arial"/>
          <w:color w:val="000000"/>
        </w:rPr>
        <w:t xml:space="preserve"> could also be interpreted in such a way that generally, when </w:t>
      </w:r>
      <w:r w:rsidR="002949C4">
        <w:rPr>
          <w:rFonts w:ascii="Arial" w:hAnsi="Arial" w:cs="Arial"/>
          <w:color w:val="000000"/>
        </w:rPr>
        <w:t xml:space="preserve">the </w:t>
      </w:r>
      <w:r w:rsidR="00A4287E">
        <w:rPr>
          <w:rFonts w:ascii="Arial" w:hAnsi="Arial" w:cs="Arial"/>
          <w:color w:val="000000"/>
        </w:rPr>
        <w:t>VPLMN v</w:t>
      </w:r>
      <w:r w:rsidR="00A96786">
        <w:rPr>
          <w:rFonts w:ascii="Arial" w:hAnsi="Arial" w:cs="Arial"/>
          <w:color w:val="000000"/>
        </w:rPr>
        <w:t xml:space="preserve">alues </w:t>
      </w:r>
      <w:r w:rsidR="00A4287E">
        <w:rPr>
          <w:rFonts w:ascii="Arial" w:hAnsi="Arial" w:cs="Arial"/>
          <w:color w:val="000000"/>
        </w:rPr>
        <w:t>and HPLMN values a</w:t>
      </w:r>
      <w:r w:rsidR="00A96786">
        <w:rPr>
          <w:rFonts w:ascii="Arial" w:hAnsi="Arial" w:cs="Arial"/>
          <w:color w:val="000000"/>
        </w:rPr>
        <w:t xml:space="preserve">re the same, then the VPLMN does not need to provide a mapped </w:t>
      </w:r>
      <w:r w:rsidR="002949C4">
        <w:rPr>
          <w:rFonts w:ascii="Arial" w:hAnsi="Arial" w:cs="Arial"/>
          <w:color w:val="000000"/>
        </w:rPr>
        <w:t>S-NSSAI</w:t>
      </w:r>
      <w:r w:rsidR="00A96786">
        <w:rPr>
          <w:rFonts w:ascii="Arial" w:hAnsi="Arial" w:cs="Arial"/>
          <w:color w:val="000000"/>
        </w:rPr>
        <w:t>.</w:t>
      </w:r>
    </w:p>
    <w:p w14:paraId="49A8DE56" w14:textId="488ABB01" w:rsidR="00A96786" w:rsidRDefault="00A96786">
      <w:pPr>
        <w:rPr>
          <w:rFonts w:ascii="Arial" w:hAnsi="Arial" w:cs="Arial"/>
          <w:color w:val="000000"/>
        </w:rPr>
      </w:pPr>
    </w:p>
    <w:p w14:paraId="0D34EE75" w14:textId="44D2E485" w:rsidR="00A4287E" w:rsidRDefault="00B93226">
      <w:pPr>
        <w:rPr>
          <w:rFonts w:ascii="Arial" w:hAnsi="Arial" w:cs="Arial"/>
          <w:color w:val="000000"/>
        </w:rPr>
      </w:pPr>
      <w:r>
        <w:rPr>
          <w:rFonts w:ascii="Arial" w:hAnsi="Arial" w:cs="Arial"/>
          <w:color w:val="000000"/>
        </w:rPr>
        <w:t>Note that a</w:t>
      </w:r>
      <w:r w:rsidR="00A4287E">
        <w:rPr>
          <w:rFonts w:ascii="Arial" w:hAnsi="Arial" w:cs="Arial"/>
          <w:color w:val="000000"/>
        </w:rPr>
        <w:t>lso the wording used in clause 5.15.6 could be interpreted in this way:</w:t>
      </w:r>
    </w:p>
    <w:p w14:paraId="5083A3A0" w14:textId="652921E4" w:rsidR="00A4287E" w:rsidRDefault="00A4287E">
      <w:pPr>
        <w:rPr>
          <w:rFonts w:ascii="Arial" w:hAnsi="Arial" w:cs="Arial"/>
          <w:color w:val="000000"/>
        </w:rPr>
      </w:pPr>
    </w:p>
    <w:p w14:paraId="76060FD3" w14:textId="11FB7F75" w:rsidR="00A4287E" w:rsidRDefault="00A4287E" w:rsidP="00A4287E">
      <w:pPr>
        <w:ind w:left="283"/>
        <w:rPr>
          <w:rFonts w:ascii="Arial" w:hAnsi="Arial" w:cs="Arial"/>
          <w:color w:val="000000"/>
        </w:rPr>
      </w:pPr>
      <w:r w:rsidRPr="001B7C50">
        <w:t>If the UE only uses standard S-NSSAI values, then the same S-NSSAI values can be used in VPLMN as in the HPLMN.</w:t>
      </w:r>
    </w:p>
    <w:p w14:paraId="6F58488B" w14:textId="77777777" w:rsidR="00A4287E" w:rsidRDefault="00A4287E">
      <w:pPr>
        <w:rPr>
          <w:rFonts w:ascii="Arial" w:hAnsi="Arial" w:cs="Arial"/>
          <w:color w:val="000000"/>
        </w:rPr>
      </w:pPr>
    </w:p>
    <w:p w14:paraId="76099DCB" w14:textId="4E9E185B" w:rsidR="00A4287E" w:rsidRDefault="00A4287E">
      <w:pPr>
        <w:rPr>
          <w:rFonts w:ascii="Arial" w:hAnsi="Arial" w:cs="Arial"/>
          <w:color w:val="000000"/>
        </w:rPr>
      </w:pPr>
      <w:r w:rsidRPr="00A4287E">
        <w:rPr>
          <w:rFonts w:ascii="Arial" w:hAnsi="Arial" w:cs="Arial"/>
          <w:color w:val="000000"/>
        </w:rPr>
        <w:t>I.e., it is not clear whether this means that for this specific case a mapping is considered unnecessary and therefore the AMF will not provide any Mapped NSSAI, or whether it means that for these values there is a 1:1 mapping which will be signalled by the AMF.</w:t>
      </w:r>
    </w:p>
    <w:p w14:paraId="221942B0" w14:textId="77777777" w:rsidR="00A4287E" w:rsidRDefault="00A4287E">
      <w:pPr>
        <w:rPr>
          <w:rFonts w:ascii="Arial" w:hAnsi="Arial" w:cs="Arial"/>
          <w:color w:val="000000"/>
        </w:rPr>
      </w:pPr>
    </w:p>
    <w:p w14:paraId="0E23B81C" w14:textId="77777777" w:rsidR="008642B4" w:rsidRDefault="008642B4" w:rsidP="008642B4">
      <w:pPr>
        <w:rPr>
          <w:rFonts w:ascii="Arial" w:hAnsi="Arial" w:cs="Arial"/>
          <w:color w:val="000000"/>
        </w:rPr>
      </w:pPr>
    </w:p>
    <w:p w14:paraId="0B5ABF3A" w14:textId="4CDED19F" w:rsidR="008642B4" w:rsidRPr="002B0ECE" w:rsidRDefault="008642B4" w:rsidP="008642B4">
      <w:pPr>
        <w:rPr>
          <w:rFonts w:ascii="Arial" w:hAnsi="Arial" w:cs="Arial"/>
          <w:b/>
          <w:bCs/>
          <w:color w:val="000000"/>
          <w:sz w:val="24"/>
          <w:szCs w:val="24"/>
        </w:rPr>
      </w:pPr>
      <w:r w:rsidRPr="002B0ECE">
        <w:rPr>
          <w:rFonts w:ascii="Arial" w:hAnsi="Arial" w:cs="Arial"/>
          <w:b/>
          <w:bCs/>
          <w:color w:val="000000"/>
          <w:sz w:val="24"/>
          <w:szCs w:val="24"/>
        </w:rPr>
        <w:t xml:space="preserve">On interpretations </w:t>
      </w:r>
      <w:r>
        <w:rPr>
          <w:rFonts w:ascii="Arial" w:hAnsi="Arial" w:cs="Arial"/>
          <w:b/>
          <w:bCs/>
          <w:color w:val="000000"/>
          <w:sz w:val="24"/>
          <w:szCs w:val="24"/>
        </w:rPr>
        <w:t>2</w:t>
      </w:r>
      <w:r w:rsidRPr="002B0ECE">
        <w:rPr>
          <w:rFonts w:ascii="Arial" w:hAnsi="Arial" w:cs="Arial"/>
          <w:b/>
          <w:bCs/>
          <w:color w:val="000000"/>
          <w:sz w:val="24"/>
          <w:szCs w:val="24"/>
        </w:rPr>
        <w:t xml:space="preserve">.a </w:t>
      </w:r>
      <w:r>
        <w:rPr>
          <w:rFonts w:ascii="Arial" w:hAnsi="Arial" w:cs="Arial"/>
          <w:b/>
          <w:bCs/>
          <w:color w:val="000000"/>
          <w:sz w:val="24"/>
          <w:szCs w:val="24"/>
        </w:rPr>
        <w:t>to 2</w:t>
      </w:r>
      <w:r w:rsidRPr="002B0ECE">
        <w:rPr>
          <w:rFonts w:ascii="Arial" w:hAnsi="Arial" w:cs="Arial"/>
          <w:b/>
          <w:bCs/>
          <w:color w:val="000000"/>
          <w:sz w:val="24"/>
          <w:szCs w:val="24"/>
        </w:rPr>
        <w:t>.</w:t>
      </w:r>
      <w:r w:rsidR="00DE011E">
        <w:rPr>
          <w:rFonts w:ascii="Arial" w:hAnsi="Arial" w:cs="Arial"/>
          <w:b/>
          <w:bCs/>
          <w:color w:val="000000"/>
          <w:sz w:val="24"/>
          <w:szCs w:val="24"/>
        </w:rPr>
        <w:t>c</w:t>
      </w:r>
    </w:p>
    <w:p w14:paraId="3366B843" w14:textId="77777777" w:rsidR="008642B4" w:rsidRDefault="008642B4" w:rsidP="008642B4">
      <w:pPr>
        <w:rPr>
          <w:rFonts w:ascii="Arial" w:hAnsi="Arial" w:cs="Arial"/>
          <w:color w:val="000000"/>
        </w:rPr>
      </w:pPr>
    </w:p>
    <w:p w14:paraId="76040F75" w14:textId="228FDE88" w:rsidR="008642B4" w:rsidRDefault="008642B4">
      <w:pPr>
        <w:rPr>
          <w:rFonts w:ascii="Arial" w:hAnsi="Arial" w:cs="Arial"/>
          <w:color w:val="000000"/>
        </w:rPr>
      </w:pPr>
      <w:r>
        <w:rPr>
          <w:rFonts w:ascii="Arial" w:hAnsi="Arial" w:cs="Arial"/>
          <w:color w:val="000000"/>
        </w:rPr>
        <w:t>Interpretations 2.a, 2.b and 2.c are different variants based on the understanding that the above reasoning, "</w:t>
      </w:r>
      <w:r w:rsidRPr="00A96786">
        <w:rPr>
          <w:rFonts w:ascii="Arial" w:hAnsi="Arial" w:cs="Arial"/>
          <w:color w:val="000000"/>
          <w:highlight w:val="yellow"/>
        </w:rPr>
        <w:t>because the S-NSSAI of the Serving PLMN (c) has the same value of the S-NSSAI of the HPLMN (b)</w:t>
      </w:r>
      <w:r w:rsidRPr="00A96786">
        <w:rPr>
          <w:rFonts w:ascii="Arial" w:hAnsi="Arial" w:cs="Arial"/>
          <w:color w:val="000000"/>
        </w:rPr>
        <w:t>"</w:t>
      </w:r>
      <w:r>
        <w:rPr>
          <w:rFonts w:ascii="Arial" w:hAnsi="Arial" w:cs="Arial"/>
          <w:color w:val="000000"/>
        </w:rPr>
        <w:t>, c</w:t>
      </w:r>
      <w:r w:rsidR="00B93226">
        <w:rPr>
          <w:rFonts w:ascii="Arial" w:hAnsi="Arial" w:cs="Arial"/>
          <w:color w:val="000000"/>
        </w:rPr>
        <w:t xml:space="preserve">ould </w:t>
      </w:r>
      <w:r>
        <w:rPr>
          <w:rFonts w:ascii="Arial" w:hAnsi="Arial" w:cs="Arial"/>
          <w:color w:val="000000"/>
        </w:rPr>
        <w:t>be extended to roaming scenarios as well.</w:t>
      </w:r>
    </w:p>
    <w:p w14:paraId="54CC566E" w14:textId="77777777" w:rsidR="008642B4" w:rsidRDefault="008642B4">
      <w:pPr>
        <w:rPr>
          <w:rFonts w:ascii="Arial" w:hAnsi="Arial" w:cs="Arial"/>
          <w:color w:val="000000"/>
        </w:rPr>
      </w:pPr>
    </w:p>
    <w:p w14:paraId="688F52D3" w14:textId="5E462D19" w:rsidR="00A96786" w:rsidRDefault="000C3062">
      <w:pPr>
        <w:rPr>
          <w:rFonts w:ascii="Arial" w:hAnsi="Arial" w:cs="Arial"/>
          <w:color w:val="000000"/>
        </w:rPr>
      </w:pPr>
      <w:r>
        <w:rPr>
          <w:rFonts w:ascii="Arial" w:hAnsi="Arial" w:cs="Arial"/>
          <w:color w:val="000000"/>
        </w:rPr>
        <w:t>(</w:t>
      </w:r>
      <w:r w:rsidR="00A96786">
        <w:rPr>
          <w:rFonts w:ascii="Arial" w:hAnsi="Arial" w:cs="Arial"/>
          <w:color w:val="000000"/>
        </w:rPr>
        <w:t xml:space="preserve">Note </w:t>
      </w:r>
      <w:r w:rsidR="00A96786" w:rsidRPr="00A96786">
        <w:rPr>
          <w:rFonts w:ascii="Arial" w:hAnsi="Arial" w:cs="Arial"/>
          <w:color w:val="000000"/>
        </w:rPr>
        <w:t xml:space="preserve">that currently the coding </w:t>
      </w:r>
      <w:r w:rsidR="00B93226">
        <w:rPr>
          <w:rFonts w:ascii="Arial" w:hAnsi="Arial" w:cs="Arial"/>
          <w:color w:val="000000"/>
        </w:rPr>
        <w:t xml:space="preserve">defined </w:t>
      </w:r>
      <w:r w:rsidR="00A96786" w:rsidRPr="00A96786">
        <w:rPr>
          <w:rFonts w:ascii="Arial" w:hAnsi="Arial" w:cs="Arial"/>
          <w:color w:val="000000"/>
        </w:rPr>
        <w:t xml:space="preserve">in stage 3/TS 24.501 is supporting the option that a mapped S-NSSAI value is provided only for </w:t>
      </w:r>
      <w:r w:rsidR="00B93226">
        <w:rPr>
          <w:rFonts w:ascii="Arial" w:hAnsi="Arial" w:cs="Arial"/>
          <w:color w:val="000000"/>
        </w:rPr>
        <w:t xml:space="preserve">some of the </w:t>
      </w:r>
      <w:r w:rsidR="00A96786" w:rsidRPr="00A96786">
        <w:rPr>
          <w:rFonts w:ascii="Arial" w:hAnsi="Arial" w:cs="Arial"/>
          <w:color w:val="000000"/>
        </w:rPr>
        <w:t>allowed S-NSSAI values</w:t>
      </w:r>
      <w:r>
        <w:rPr>
          <w:rFonts w:ascii="Arial" w:hAnsi="Arial" w:cs="Arial"/>
          <w:color w:val="000000"/>
        </w:rPr>
        <w:t xml:space="preserve"> – thus </w:t>
      </w:r>
      <w:r w:rsidR="008642B4">
        <w:rPr>
          <w:rFonts w:ascii="Arial" w:hAnsi="Arial" w:cs="Arial"/>
          <w:color w:val="000000"/>
        </w:rPr>
        <w:t>allow</w:t>
      </w:r>
      <w:r>
        <w:rPr>
          <w:rFonts w:ascii="Arial" w:hAnsi="Arial" w:cs="Arial"/>
          <w:color w:val="000000"/>
        </w:rPr>
        <w:t>ing</w:t>
      </w:r>
      <w:r w:rsidR="008642B4">
        <w:rPr>
          <w:rFonts w:ascii="Arial" w:hAnsi="Arial" w:cs="Arial"/>
          <w:color w:val="000000"/>
        </w:rPr>
        <w:t xml:space="preserve"> the </w:t>
      </w:r>
      <w:r w:rsidR="00D65DDB">
        <w:rPr>
          <w:rFonts w:ascii="Arial" w:hAnsi="Arial" w:cs="Arial"/>
          <w:color w:val="000000"/>
        </w:rPr>
        <w:t xml:space="preserve">support of </w:t>
      </w:r>
      <w:r w:rsidR="008642B4">
        <w:rPr>
          <w:rFonts w:ascii="Arial" w:hAnsi="Arial" w:cs="Arial"/>
          <w:color w:val="000000"/>
        </w:rPr>
        <w:t>interpretation 2.c.</w:t>
      </w:r>
      <w:r>
        <w:rPr>
          <w:rFonts w:ascii="Arial" w:hAnsi="Arial" w:cs="Arial"/>
          <w:color w:val="000000"/>
        </w:rPr>
        <w:t>)</w:t>
      </w:r>
    </w:p>
    <w:p w14:paraId="37B3AAEA" w14:textId="02B0A13D" w:rsidR="00A96786" w:rsidRDefault="00A96786">
      <w:pPr>
        <w:rPr>
          <w:rFonts w:ascii="Arial" w:hAnsi="Arial" w:cs="Arial"/>
          <w:color w:val="000000"/>
        </w:rPr>
      </w:pPr>
    </w:p>
    <w:p w14:paraId="4D26468D" w14:textId="4C5106F8" w:rsidR="00A96786" w:rsidRDefault="002949C4">
      <w:pPr>
        <w:rPr>
          <w:rFonts w:ascii="Arial" w:hAnsi="Arial" w:cs="Arial"/>
          <w:color w:val="000000"/>
        </w:rPr>
      </w:pPr>
      <w:r>
        <w:rPr>
          <w:rFonts w:ascii="Arial" w:hAnsi="Arial" w:cs="Arial"/>
          <w:color w:val="000000"/>
        </w:rPr>
        <w:t>However, a</w:t>
      </w:r>
      <w:r w:rsidR="00D65DDB">
        <w:rPr>
          <w:rFonts w:ascii="Arial" w:hAnsi="Arial" w:cs="Arial"/>
          <w:color w:val="000000"/>
        </w:rPr>
        <w:t>ccording to TS 23.502, clause 4.2.2.2.2,</w:t>
      </w:r>
    </w:p>
    <w:p w14:paraId="23920C8B" w14:textId="34F804DE" w:rsidR="00D65DDB" w:rsidRDefault="00D65DDB">
      <w:pPr>
        <w:rPr>
          <w:rFonts w:ascii="Arial" w:hAnsi="Arial" w:cs="Arial"/>
          <w:color w:val="000000"/>
        </w:rPr>
      </w:pPr>
    </w:p>
    <w:p w14:paraId="01BE6EAE" w14:textId="77777777" w:rsidR="00D65DDB" w:rsidRPr="00140E21" w:rsidRDefault="00D65DDB" w:rsidP="00D65DDB">
      <w:pPr>
        <w:pStyle w:val="B1"/>
      </w:pPr>
      <w:r w:rsidRPr="00140E21">
        <w:tab/>
        <w:t xml:space="preserve">The Allowed NSSAI provided in the Registration Accept is valid in the Registration Area and it applies for all the PLMNs which have their Tracking Areas included in the Registration Area. </w:t>
      </w:r>
      <w:r w:rsidRPr="00D65DDB">
        <w:rPr>
          <w:color w:val="FF0000"/>
          <w:highlight w:val="yellow"/>
        </w:rPr>
        <w:t xml:space="preserve">The Mapping </w:t>
      </w:r>
      <w:proofErr w:type="gramStart"/>
      <w:r w:rsidRPr="00D65DDB">
        <w:rPr>
          <w:color w:val="FF0000"/>
          <w:highlight w:val="yellow"/>
        </w:rPr>
        <w:t>Of</w:t>
      </w:r>
      <w:proofErr w:type="gramEnd"/>
      <w:r w:rsidRPr="00D65DDB">
        <w:rPr>
          <w:color w:val="FF0000"/>
          <w:highlight w:val="yellow"/>
        </w:rPr>
        <w:t xml:space="preserve"> Allowed NSSAI is the mapping </w:t>
      </w:r>
      <w:r w:rsidRPr="002E0D45">
        <w:rPr>
          <w:b/>
          <w:bCs/>
          <w:color w:val="FF0000"/>
          <w:highlight w:val="yellow"/>
        </w:rPr>
        <w:t>of each S-NSSAI</w:t>
      </w:r>
      <w:r w:rsidRPr="00D65DDB">
        <w:rPr>
          <w:color w:val="FF0000"/>
          <w:highlight w:val="yellow"/>
        </w:rPr>
        <w:t xml:space="preserve"> of the Allowed NSSAI to the HPLMN S-NSSAIs.</w:t>
      </w:r>
      <w:r w:rsidRPr="008347C3">
        <w:rPr>
          <w:highlight w:val="yellow"/>
        </w:rPr>
        <w:t xml:space="preserve"> The Mapping </w:t>
      </w:r>
      <w:proofErr w:type="gramStart"/>
      <w:r w:rsidRPr="008347C3">
        <w:rPr>
          <w:highlight w:val="yellow"/>
        </w:rPr>
        <w:t>Of</w:t>
      </w:r>
      <w:proofErr w:type="gramEnd"/>
      <w:r w:rsidRPr="008347C3">
        <w:rPr>
          <w:highlight w:val="yellow"/>
        </w:rPr>
        <w:t xml:space="preserve"> Configured NSSAI is the mapping of each S-NSSAI of the Configured NSSAI for the Serving PLMN to the HPLMN S-NSSAIs.</w:t>
      </w:r>
    </w:p>
    <w:p w14:paraId="29DF975C" w14:textId="77777777" w:rsidR="00D65DDB" w:rsidRDefault="00D65DDB">
      <w:pPr>
        <w:rPr>
          <w:rFonts w:ascii="Arial" w:hAnsi="Arial" w:cs="Arial"/>
          <w:color w:val="000000"/>
        </w:rPr>
      </w:pPr>
    </w:p>
    <w:p w14:paraId="0795C1C9" w14:textId="77777777" w:rsidR="007E1347" w:rsidRDefault="00D65DDB">
      <w:pPr>
        <w:rPr>
          <w:rFonts w:ascii="Arial" w:hAnsi="Arial" w:cs="Arial"/>
          <w:color w:val="000000"/>
        </w:rPr>
      </w:pPr>
      <w:r>
        <w:rPr>
          <w:rFonts w:ascii="Arial" w:hAnsi="Arial" w:cs="Arial"/>
          <w:color w:val="000000"/>
        </w:rPr>
        <w:t xml:space="preserve">which looks like an argument against </w:t>
      </w:r>
      <w:r w:rsidR="002E0D45">
        <w:rPr>
          <w:rFonts w:ascii="Arial" w:hAnsi="Arial" w:cs="Arial"/>
          <w:color w:val="000000"/>
        </w:rPr>
        <w:t xml:space="preserve">interpretation 2.c. </w:t>
      </w:r>
    </w:p>
    <w:p w14:paraId="637EA273" w14:textId="77777777" w:rsidR="007E1347" w:rsidRDefault="007E1347">
      <w:pPr>
        <w:rPr>
          <w:rFonts w:ascii="Arial" w:hAnsi="Arial" w:cs="Arial"/>
          <w:color w:val="000000"/>
        </w:rPr>
      </w:pPr>
    </w:p>
    <w:p w14:paraId="0E50AB6A" w14:textId="2015F491" w:rsidR="00A96786" w:rsidRDefault="00B93226">
      <w:pPr>
        <w:rPr>
          <w:rFonts w:ascii="Arial" w:hAnsi="Arial" w:cs="Arial"/>
          <w:color w:val="000000"/>
        </w:rPr>
      </w:pPr>
      <w:r>
        <w:rPr>
          <w:rFonts w:ascii="Arial" w:hAnsi="Arial" w:cs="Arial"/>
          <w:color w:val="000000"/>
        </w:rPr>
        <w:t>Unfortunately</w:t>
      </w:r>
      <w:r w:rsidR="002E0D45">
        <w:rPr>
          <w:rFonts w:ascii="Arial" w:hAnsi="Arial" w:cs="Arial"/>
          <w:color w:val="000000"/>
        </w:rPr>
        <w:t xml:space="preserve">, a clear </w:t>
      </w:r>
      <w:r>
        <w:rPr>
          <w:rFonts w:ascii="Arial" w:hAnsi="Arial" w:cs="Arial"/>
          <w:color w:val="000000"/>
        </w:rPr>
        <w:t xml:space="preserve">explicit </w:t>
      </w:r>
      <w:r w:rsidR="002E0D45">
        <w:rPr>
          <w:rFonts w:ascii="Arial" w:hAnsi="Arial" w:cs="Arial"/>
          <w:color w:val="000000"/>
        </w:rPr>
        <w:t xml:space="preserve">statement </w:t>
      </w:r>
      <w:r w:rsidR="007E1347">
        <w:rPr>
          <w:rFonts w:ascii="Arial" w:hAnsi="Arial" w:cs="Arial"/>
          <w:color w:val="000000"/>
        </w:rPr>
        <w:t xml:space="preserve">is missing </w:t>
      </w:r>
      <w:r>
        <w:rPr>
          <w:rFonts w:ascii="Arial" w:hAnsi="Arial" w:cs="Arial"/>
          <w:color w:val="000000"/>
        </w:rPr>
        <w:t xml:space="preserve">in stage 2 </w:t>
      </w:r>
      <w:r w:rsidR="002E0D45">
        <w:rPr>
          <w:rFonts w:ascii="Arial" w:hAnsi="Arial" w:cs="Arial"/>
          <w:color w:val="000000"/>
        </w:rPr>
        <w:t xml:space="preserve">that in roaming scenarios, the Mapping </w:t>
      </w:r>
      <w:proofErr w:type="gramStart"/>
      <w:r w:rsidR="002E0D45">
        <w:rPr>
          <w:rFonts w:ascii="Arial" w:hAnsi="Arial" w:cs="Arial"/>
          <w:color w:val="000000"/>
        </w:rPr>
        <w:t>Of</w:t>
      </w:r>
      <w:proofErr w:type="gramEnd"/>
      <w:r w:rsidR="002E0D45">
        <w:rPr>
          <w:rFonts w:ascii="Arial" w:hAnsi="Arial" w:cs="Arial"/>
          <w:color w:val="000000"/>
        </w:rPr>
        <w:t xml:space="preserve"> Allowed NSSAI shall be included (at least) if </w:t>
      </w:r>
      <w:r w:rsidR="00033886">
        <w:rPr>
          <w:rFonts w:ascii="Arial" w:hAnsi="Arial" w:cs="Arial"/>
          <w:color w:val="000000"/>
        </w:rPr>
        <w:t xml:space="preserve">an </w:t>
      </w:r>
      <w:r w:rsidR="002E0D45">
        <w:rPr>
          <w:rFonts w:ascii="Arial" w:hAnsi="Arial" w:cs="Arial"/>
          <w:color w:val="000000"/>
        </w:rPr>
        <w:t xml:space="preserve">Allowed NSSAI </w:t>
      </w:r>
      <w:r w:rsidR="007E1347">
        <w:rPr>
          <w:rFonts w:ascii="Arial" w:hAnsi="Arial" w:cs="Arial"/>
          <w:color w:val="000000"/>
        </w:rPr>
        <w:t xml:space="preserve">containing a new S-NSSAI value </w:t>
      </w:r>
      <w:r w:rsidR="002E0D45">
        <w:rPr>
          <w:rFonts w:ascii="Arial" w:hAnsi="Arial" w:cs="Arial"/>
          <w:color w:val="000000"/>
        </w:rPr>
        <w:t xml:space="preserve">is included </w:t>
      </w:r>
      <w:r w:rsidR="000C3062">
        <w:rPr>
          <w:rFonts w:ascii="Arial" w:hAnsi="Arial" w:cs="Arial"/>
          <w:color w:val="000000"/>
        </w:rPr>
        <w:t>– which would allow to exclude interpretations 2.a and 2.b</w:t>
      </w:r>
      <w:r w:rsidR="007E1347">
        <w:rPr>
          <w:rFonts w:ascii="Arial" w:hAnsi="Arial" w:cs="Arial"/>
          <w:color w:val="000000"/>
        </w:rPr>
        <w:t>.</w:t>
      </w:r>
    </w:p>
    <w:p w14:paraId="4AF6373D" w14:textId="73789DA5" w:rsidR="00033886" w:rsidRDefault="00033886">
      <w:pPr>
        <w:rPr>
          <w:rFonts w:ascii="Arial" w:hAnsi="Arial" w:cs="Arial"/>
          <w:color w:val="000000"/>
        </w:rPr>
      </w:pPr>
    </w:p>
    <w:p w14:paraId="33E088BB" w14:textId="77777777" w:rsidR="00C35DF5" w:rsidRDefault="00C35DF5">
      <w:pPr>
        <w:rPr>
          <w:rFonts w:ascii="Arial" w:hAnsi="Arial" w:cs="Arial"/>
          <w:color w:val="000000"/>
        </w:rPr>
      </w:pPr>
      <w:r>
        <w:rPr>
          <w:rFonts w:ascii="Arial" w:hAnsi="Arial" w:cs="Arial"/>
          <w:color w:val="000000"/>
        </w:rPr>
        <w:t>T</w:t>
      </w:r>
      <w:r w:rsidR="00B93226">
        <w:rPr>
          <w:rFonts w:ascii="Arial" w:hAnsi="Arial" w:cs="Arial"/>
          <w:color w:val="000000"/>
        </w:rPr>
        <w:t xml:space="preserve">he </w:t>
      </w:r>
      <w:r>
        <w:rPr>
          <w:rFonts w:ascii="Arial" w:hAnsi="Arial" w:cs="Arial"/>
          <w:color w:val="000000"/>
        </w:rPr>
        <w:t xml:space="preserve">following </w:t>
      </w:r>
      <w:r w:rsidR="00B93226">
        <w:rPr>
          <w:rFonts w:ascii="Arial" w:hAnsi="Arial" w:cs="Arial"/>
          <w:color w:val="000000"/>
        </w:rPr>
        <w:t>sentence</w:t>
      </w:r>
      <w:r>
        <w:rPr>
          <w:rFonts w:ascii="Arial" w:hAnsi="Arial" w:cs="Arial"/>
          <w:color w:val="000000"/>
        </w:rPr>
        <w:t xml:space="preserve"> in TS 23.501, clause 5.15.6,</w:t>
      </w:r>
    </w:p>
    <w:p w14:paraId="01E467B3" w14:textId="326AFA92" w:rsidR="00C35DF5" w:rsidRDefault="00C35DF5">
      <w:pPr>
        <w:rPr>
          <w:rFonts w:ascii="Arial" w:hAnsi="Arial" w:cs="Arial"/>
          <w:color w:val="000000"/>
        </w:rPr>
      </w:pPr>
    </w:p>
    <w:p w14:paraId="339F8BEF" w14:textId="2740135C" w:rsidR="00C35DF5" w:rsidRPr="00C35DF5" w:rsidRDefault="00C35DF5" w:rsidP="00C35DF5">
      <w:pPr>
        <w:pStyle w:val="B1"/>
        <w:rPr>
          <w:rFonts w:ascii="Times New Roman" w:hAnsi="Times New Roman"/>
        </w:rPr>
      </w:pPr>
      <w:r>
        <w:tab/>
      </w:r>
      <w:r w:rsidRPr="00C35DF5">
        <w:rPr>
          <w:rFonts w:ascii="Times New Roman" w:hAnsi="Times New Roman"/>
        </w:rPr>
        <w:t xml:space="preserve">The Allowed NSSAI in the Registration Accept includes S-NSSAI values used in the VPLMN. </w:t>
      </w:r>
      <w:r w:rsidRPr="00B515ED">
        <w:rPr>
          <w:rFonts w:ascii="Times New Roman" w:hAnsi="Times New Roman"/>
          <w:highlight w:val="yellow"/>
        </w:rPr>
        <w:t>The mapping information described above is also provided to the UE with the Allowed NSSAI as described in clause 5.15.4.</w:t>
      </w:r>
    </w:p>
    <w:p w14:paraId="4D1B83E3" w14:textId="77777777" w:rsidR="00C35DF5" w:rsidRDefault="00C35DF5">
      <w:pPr>
        <w:rPr>
          <w:rFonts w:ascii="Arial" w:hAnsi="Arial" w:cs="Arial"/>
          <w:color w:val="000000"/>
        </w:rPr>
      </w:pPr>
    </w:p>
    <w:p w14:paraId="15EB6DB8" w14:textId="2BB0EC9B" w:rsidR="00B515ED" w:rsidRDefault="00E02408">
      <w:pPr>
        <w:rPr>
          <w:rFonts w:ascii="Arial" w:hAnsi="Arial" w:cs="Arial"/>
          <w:color w:val="000000"/>
        </w:rPr>
      </w:pPr>
      <w:r>
        <w:rPr>
          <w:rFonts w:ascii="Arial" w:hAnsi="Arial" w:cs="Arial"/>
          <w:color w:val="000000"/>
        </w:rPr>
        <w:t>Is coming close to this</w:t>
      </w:r>
      <w:r w:rsidR="00B515ED">
        <w:rPr>
          <w:rFonts w:ascii="Arial" w:hAnsi="Arial" w:cs="Arial"/>
          <w:color w:val="000000"/>
        </w:rPr>
        <w:t>, however, the reference to "the mapping information described above" is again</w:t>
      </w:r>
      <w:r>
        <w:rPr>
          <w:rFonts w:ascii="Arial" w:hAnsi="Arial" w:cs="Arial"/>
          <w:color w:val="000000"/>
        </w:rPr>
        <w:t xml:space="preserve"> leaving some space for interpretation regarding which of the following items it is referring to:</w:t>
      </w:r>
    </w:p>
    <w:p w14:paraId="5CFFD0BF" w14:textId="5CF81B82" w:rsidR="00E02408" w:rsidRDefault="00E02408">
      <w:pPr>
        <w:rPr>
          <w:rFonts w:ascii="Arial" w:hAnsi="Arial" w:cs="Arial"/>
          <w:color w:val="000000"/>
        </w:rPr>
      </w:pPr>
    </w:p>
    <w:p w14:paraId="12C68ABD" w14:textId="7712A666" w:rsidR="00E02408" w:rsidRDefault="00E02408" w:rsidP="00E02408">
      <w:pPr>
        <w:pStyle w:val="B1"/>
        <w:ind w:left="851" w:hanging="283"/>
        <w:rPr>
          <w:rFonts w:ascii="Times New Roman" w:hAnsi="Times New Roman"/>
        </w:rPr>
      </w:pPr>
      <w:r w:rsidRPr="00E02408">
        <w:rPr>
          <w:rFonts w:ascii="Times New Roman" w:hAnsi="Times New Roman"/>
        </w:rPr>
        <w:t>-</w:t>
      </w:r>
      <w:r w:rsidRPr="00E02408">
        <w:rPr>
          <w:rFonts w:ascii="Times New Roman" w:hAnsi="Times New Roman"/>
        </w:rPr>
        <w:tab/>
        <w:t>If the UE only uses standard S-NSSAI values, then the same S-NSSAI values can be used in VPLMN as in the HPLMN.</w:t>
      </w:r>
    </w:p>
    <w:p w14:paraId="21868893" w14:textId="77777777" w:rsidR="00E02408" w:rsidRPr="00E02408" w:rsidRDefault="00E02408" w:rsidP="00E02408">
      <w:pPr>
        <w:pStyle w:val="B1"/>
        <w:ind w:left="851" w:hanging="283"/>
        <w:rPr>
          <w:rFonts w:ascii="Times New Roman" w:hAnsi="Times New Roman"/>
        </w:rPr>
      </w:pPr>
    </w:p>
    <w:p w14:paraId="65C52B35" w14:textId="41322A12" w:rsidR="00E02408" w:rsidRDefault="00E02408" w:rsidP="00E02408">
      <w:pPr>
        <w:pStyle w:val="B1"/>
        <w:ind w:left="851" w:hanging="283"/>
        <w:rPr>
          <w:rFonts w:ascii="Times New Roman" w:hAnsi="Times New Roman"/>
        </w:rPr>
      </w:pPr>
      <w:r w:rsidRPr="00E02408">
        <w:rPr>
          <w:rFonts w:ascii="Times New Roman" w:hAnsi="Times New Roman"/>
        </w:rPr>
        <w:lastRenderedPageBreak/>
        <w:t>-</w:t>
      </w:r>
      <w:r w:rsidRPr="00E02408">
        <w:rPr>
          <w:rFonts w:ascii="Times New Roman" w:hAnsi="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3C84D6FF" w14:textId="77777777" w:rsidR="00E02408" w:rsidRPr="00E02408" w:rsidRDefault="00E02408" w:rsidP="00E02408">
      <w:pPr>
        <w:pStyle w:val="B1"/>
        <w:ind w:left="851" w:hanging="283"/>
        <w:rPr>
          <w:rFonts w:ascii="Times New Roman" w:hAnsi="Times New Roman"/>
        </w:rPr>
      </w:pPr>
    </w:p>
    <w:p w14:paraId="35442830" w14:textId="605D5F60" w:rsidR="00E02408" w:rsidRPr="00E02408" w:rsidRDefault="00E02408" w:rsidP="00E02408">
      <w:pPr>
        <w:pStyle w:val="B1"/>
        <w:ind w:left="851" w:hanging="283"/>
        <w:rPr>
          <w:rFonts w:ascii="Times New Roman" w:hAnsi="Times New Roman"/>
        </w:rPr>
      </w:pPr>
      <w:r w:rsidRPr="00E02408">
        <w:rPr>
          <w:rFonts w:ascii="Times New Roman" w:hAnsi="Times New Roman"/>
        </w:rPr>
        <w:tab/>
        <w:t>Depending on operator's policy and the configuration in the AMF, the AMF may decide the S-NSSAI values to be used in the VPLMN and the mapping to the Subscribed S-NSSAIs.</w:t>
      </w:r>
    </w:p>
    <w:p w14:paraId="7544C58A" w14:textId="3AC796A8" w:rsidR="00B93226" w:rsidRDefault="00B515ED">
      <w:pPr>
        <w:rPr>
          <w:rFonts w:ascii="Arial" w:hAnsi="Arial" w:cs="Arial"/>
          <w:color w:val="000000"/>
        </w:rPr>
      </w:pPr>
      <w:r>
        <w:rPr>
          <w:rFonts w:ascii="Arial" w:hAnsi="Arial" w:cs="Arial"/>
          <w:color w:val="000000"/>
        </w:rPr>
        <w:t xml:space="preserve"> </w:t>
      </w:r>
    </w:p>
    <w:p w14:paraId="5E5D012F" w14:textId="4BBA1B42" w:rsidR="00033886" w:rsidRDefault="00033886">
      <w:pPr>
        <w:rPr>
          <w:rFonts w:ascii="Arial" w:hAnsi="Arial" w:cs="Arial"/>
          <w:color w:val="000000"/>
        </w:rPr>
      </w:pPr>
      <w:r>
        <w:rPr>
          <w:rFonts w:ascii="Arial" w:hAnsi="Arial" w:cs="Arial"/>
          <w:color w:val="000000"/>
        </w:rPr>
        <w:t xml:space="preserve">In any case it would be better to have a </w:t>
      </w:r>
      <w:r w:rsidR="00E02408">
        <w:rPr>
          <w:rFonts w:ascii="Arial" w:hAnsi="Arial" w:cs="Arial"/>
          <w:color w:val="000000"/>
        </w:rPr>
        <w:t xml:space="preserve">more </w:t>
      </w:r>
      <w:r>
        <w:rPr>
          <w:rFonts w:ascii="Arial" w:hAnsi="Arial" w:cs="Arial"/>
          <w:color w:val="000000"/>
        </w:rPr>
        <w:t>clear</w:t>
      </w:r>
      <w:r w:rsidR="00E02408">
        <w:rPr>
          <w:rFonts w:ascii="Arial" w:hAnsi="Arial" w:cs="Arial"/>
          <w:color w:val="000000"/>
        </w:rPr>
        <w:t>,</w:t>
      </w:r>
      <w:r>
        <w:rPr>
          <w:rFonts w:ascii="Arial" w:hAnsi="Arial" w:cs="Arial"/>
          <w:color w:val="000000"/>
        </w:rPr>
        <w:t xml:space="preserve"> explicit statement.</w:t>
      </w:r>
    </w:p>
    <w:p w14:paraId="5A4E6759" w14:textId="3A7D38DF" w:rsidR="00033886" w:rsidRDefault="00033886">
      <w:pPr>
        <w:rPr>
          <w:rFonts w:ascii="Arial" w:hAnsi="Arial" w:cs="Arial"/>
          <w:color w:val="000000"/>
        </w:rPr>
      </w:pPr>
    </w:p>
    <w:p w14:paraId="06986CBB" w14:textId="3CF5B70E" w:rsidR="006D5D51" w:rsidRDefault="006D5D51">
      <w:pPr>
        <w:rPr>
          <w:rFonts w:ascii="Arial" w:hAnsi="Arial" w:cs="Arial"/>
          <w:color w:val="000000"/>
        </w:rPr>
      </w:pPr>
      <w:r>
        <w:rPr>
          <w:rFonts w:ascii="Arial" w:hAnsi="Arial" w:cs="Arial"/>
          <w:color w:val="000000"/>
        </w:rPr>
        <w:t xml:space="preserve">Note that also for the UE side the requirements are not completely </w:t>
      </w:r>
      <w:r w:rsidR="00F67597">
        <w:rPr>
          <w:rFonts w:ascii="Arial" w:hAnsi="Arial" w:cs="Arial"/>
          <w:color w:val="000000"/>
        </w:rPr>
        <w:t>clear</w:t>
      </w:r>
      <w:r>
        <w:rPr>
          <w:rFonts w:ascii="Arial" w:hAnsi="Arial" w:cs="Arial"/>
          <w:color w:val="000000"/>
        </w:rPr>
        <w:t xml:space="preserve">. </w:t>
      </w:r>
      <w:proofErr w:type="gramStart"/>
      <w:r>
        <w:rPr>
          <w:rFonts w:ascii="Arial" w:hAnsi="Arial" w:cs="Arial"/>
          <w:color w:val="000000"/>
        </w:rPr>
        <w:t>E.g.</w:t>
      </w:r>
      <w:proofErr w:type="gramEnd"/>
      <w:r>
        <w:rPr>
          <w:rFonts w:ascii="Arial" w:hAnsi="Arial" w:cs="Arial"/>
          <w:color w:val="000000"/>
        </w:rPr>
        <w:t xml:space="preserve"> according to clause 5.15.4.1.2:</w:t>
      </w:r>
    </w:p>
    <w:p w14:paraId="4C2001D4" w14:textId="77777777" w:rsidR="006D5D51" w:rsidRDefault="006D5D51">
      <w:pPr>
        <w:rPr>
          <w:rFonts w:ascii="Arial" w:hAnsi="Arial" w:cs="Arial"/>
          <w:color w:val="000000"/>
        </w:rPr>
      </w:pPr>
    </w:p>
    <w:p w14:paraId="70FB8C97" w14:textId="731FBE46" w:rsidR="006D5D51" w:rsidRDefault="006D5D51" w:rsidP="006D5D51">
      <w:pPr>
        <w:ind w:left="567"/>
        <w:rPr>
          <w:rFonts w:ascii="Arial" w:hAnsi="Arial" w:cs="Arial"/>
          <w:color w:val="000000"/>
        </w:rPr>
      </w:pPr>
      <w:r w:rsidRPr="001B7C50">
        <w:rPr>
          <w:lang w:eastAsia="ko-KR"/>
        </w:rPr>
        <w:t xml:space="preserve">In roaming case, </w:t>
      </w:r>
      <w:r w:rsidRPr="001D26B7">
        <w:rPr>
          <w:highlight w:val="yellow"/>
          <w:lang w:eastAsia="ko-KR"/>
        </w:rPr>
        <w:t xml:space="preserve">the UE </w:t>
      </w:r>
      <w:r w:rsidRPr="001D26B7">
        <w:rPr>
          <w:color w:val="FF0000"/>
          <w:highlight w:val="yellow"/>
          <w:lang w:eastAsia="ko-KR"/>
        </w:rPr>
        <w:t xml:space="preserve">may </w:t>
      </w:r>
      <w:r w:rsidRPr="001D26B7">
        <w:rPr>
          <w:highlight w:val="yellow"/>
          <w:lang w:eastAsia="ko-KR"/>
        </w:rPr>
        <w:t>need to provide the mapping of S-NSSAIs values in the Requested NSSAI to the corresponding S-NSSAI values used in the HPLMN.</w:t>
      </w:r>
      <w:r w:rsidRPr="001B7C50">
        <w:rPr>
          <w:lang w:eastAsia="ko-KR"/>
        </w:rPr>
        <w:t xml:space="preserve"> </w:t>
      </w:r>
      <w:r>
        <w:rPr>
          <w:rFonts w:ascii="Arial" w:hAnsi="Arial" w:cs="Arial"/>
          <w:color w:val="000000"/>
        </w:rPr>
        <w:t xml:space="preserve"> </w:t>
      </w:r>
    </w:p>
    <w:p w14:paraId="340D3941" w14:textId="77777777" w:rsidR="00F67597" w:rsidRDefault="00F67597">
      <w:pPr>
        <w:rPr>
          <w:rFonts w:ascii="Arial" w:hAnsi="Arial" w:cs="Arial"/>
          <w:color w:val="000000"/>
        </w:rPr>
      </w:pPr>
    </w:p>
    <w:p w14:paraId="794FE9F5" w14:textId="719ED911" w:rsidR="006D5D51" w:rsidRDefault="00F67597">
      <w:pPr>
        <w:rPr>
          <w:rFonts w:ascii="Arial" w:hAnsi="Arial" w:cs="Arial"/>
          <w:color w:val="000000"/>
        </w:rPr>
      </w:pPr>
      <w:r>
        <w:rPr>
          <w:rFonts w:ascii="Arial" w:hAnsi="Arial" w:cs="Arial"/>
          <w:color w:val="000000"/>
        </w:rPr>
        <w:t>whereas in clause 5.15.6, it is stated that:</w:t>
      </w:r>
    </w:p>
    <w:p w14:paraId="6FDDF3EE" w14:textId="77777777" w:rsidR="006D5D51" w:rsidRDefault="006D5D51">
      <w:pPr>
        <w:rPr>
          <w:rFonts w:ascii="Arial" w:hAnsi="Arial" w:cs="Arial"/>
          <w:color w:val="000000"/>
        </w:rPr>
      </w:pPr>
    </w:p>
    <w:p w14:paraId="73316C37" w14:textId="77777777" w:rsidR="006D5D51" w:rsidRPr="006D5D51" w:rsidRDefault="006D5D51" w:rsidP="006D5D51">
      <w:pPr>
        <w:pStyle w:val="B1"/>
        <w:ind w:left="851" w:hanging="284"/>
        <w:rPr>
          <w:rFonts w:ascii="Times New Roman" w:hAnsi="Times New Roman"/>
        </w:rPr>
      </w:pPr>
      <w:r w:rsidRPr="006D5D51">
        <w:rPr>
          <w:rFonts w:ascii="Times New Roman" w:hAnsi="Times New Roman"/>
        </w:rPr>
        <w:t>-</w:t>
      </w:r>
      <w:r w:rsidRPr="006D5D51">
        <w:rPr>
          <w:rFonts w:ascii="Times New Roman" w:hAnsi="Times New Roman"/>
        </w:rPr>
        <w:tab/>
        <w:t xml:space="preserve">The UE constructs Requested NSSAI </w:t>
      </w:r>
      <w:r w:rsidRPr="00F67597">
        <w:rPr>
          <w:rFonts w:ascii="Times New Roman" w:hAnsi="Times New Roman"/>
          <w:color w:val="FF0000"/>
          <w:highlight w:val="yellow"/>
        </w:rPr>
        <w:t>and provides</w:t>
      </w:r>
      <w:r w:rsidRPr="00F67597">
        <w:rPr>
          <w:rFonts w:ascii="Times New Roman" w:hAnsi="Times New Roman"/>
          <w:highlight w:val="yellow"/>
        </w:rPr>
        <w:t xml:space="preserve"> the mapping of S-NSSAIs of the Requested NSSAI to HPLMN S-NSSAIs if the mapping is stored in the UE</w:t>
      </w:r>
      <w:r w:rsidRPr="00F67597">
        <w:rPr>
          <w:rFonts w:ascii="Times New Roman" w:hAnsi="Times New Roman"/>
        </w:rPr>
        <w:t>,</w:t>
      </w:r>
      <w:r w:rsidRPr="006D5D51">
        <w:rPr>
          <w:rFonts w:ascii="Times New Roman" w:hAnsi="Times New Roman"/>
        </w:rPr>
        <w:t xml:space="preserve"> as described in clause 5.15.5.2.1.</w:t>
      </w:r>
    </w:p>
    <w:p w14:paraId="514414DE" w14:textId="3BE159F2" w:rsidR="006D5D51" w:rsidRDefault="006D5D51">
      <w:pPr>
        <w:rPr>
          <w:rFonts w:ascii="Arial" w:hAnsi="Arial" w:cs="Arial"/>
          <w:color w:val="000000"/>
        </w:rPr>
      </w:pPr>
    </w:p>
    <w:p w14:paraId="4F4475D3" w14:textId="77777777" w:rsidR="006D5D51" w:rsidRDefault="006D5D51">
      <w:pPr>
        <w:rPr>
          <w:rFonts w:ascii="Arial" w:hAnsi="Arial" w:cs="Arial"/>
          <w:color w:val="000000"/>
        </w:rPr>
      </w:pPr>
    </w:p>
    <w:p w14:paraId="7ACF6676" w14:textId="77777777" w:rsidR="00DE011E" w:rsidRDefault="00DE011E">
      <w:pPr>
        <w:rPr>
          <w:rFonts w:ascii="Arial" w:hAnsi="Arial" w:cs="Arial"/>
          <w:color w:val="000000"/>
        </w:rPr>
      </w:pPr>
    </w:p>
    <w:p w14:paraId="12CDAE27" w14:textId="74C70D0B" w:rsidR="00DE011E" w:rsidRPr="002B0ECE" w:rsidRDefault="00DE011E" w:rsidP="00DE011E">
      <w:pPr>
        <w:rPr>
          <w:rFonts w:ascii="Arial" w:hAnsi="Arial" w:cs="Arial"/>
          <w:b/>
          <w:bCs/>
          <w:color w:val="000000"/>
          <w:sz w:val="24"/>
          <w:szCs w:val="24"/>
        </w:rPr>
      </w:pPr>
      <w:r w:rsidRPr="002B0ECE">
        <w:rPr>
          <w:rFonts w:ascii="Arial" w:hAnsi="Arial" w:cs="Arial"/>
          <w:b/>
          <w:bCs/>
          <w:color w:val="000000"/>
          <w:sz w:val="24"/>
          <w:szCs w:val="24"/>
        </w:rPr>
        <w:t>On interpretation</w:t>
      </w:r>
      <w:r>
        <w:rPr>
          <w:rFonts w:ascii="Arial" w:hAnsi="Arial" w:cs="Arial"/>
          <w:b/>
          <w:bCs/>
          <w:color w:val="000000"/>
          <w:sz w:val="24"/>
          <w:szCs w:val="24"/>
        </w:rPr>
        <w:t xml:space="preserve"> 2</w:t>
      </w:r>
      <w:r w:rsidRPr="002B0ECE">
        <w:rPr>
          <w:rFonts w:ascii="Arial" w:hAnsi="Arial" w:cs="Arial"/>
          <w:b/>
          <w:bCs/>
          <w:color w:val="000000"/>
          <w:sz w:val="24"/>
          <w:szCs w:val="24"/>
        </w:rPr>
        <w:t>.</w:t>
      </w:r>
      <w:r>
        <w:rPr>
          <w:rFonts w:ascii="Arial" w:hAnsi="Arial" w:cs="Arial"/>
          <w:b/>
          <w:bCs/>
          <w:color w:val="000000"/>
          <w:sz w:val="24"/>
          <w:szCs w:val="24"/>
        </w:rPr>
        <w:t>d</w:t>
      </w:r>
    </w:p>
    <w:p w14:paraId="2CC704CA" w14:textId="77777777" w:rsidR="00DE011E" w:rsidRDefault="00DE011E">
      <w:pPr>
        <w:rPr>
          <w:rFonts w:ascii="Arial" w:hAnsi="Arial" w:cs="Arial"/>
          <w:color w:val="000000"/>
        </w:rPr>
      </w:pPr>
    </w:p>
    <w:p w14:paraId="3CB55BCA" w14:textId="28A8D9E0" w:rsidR="00033886" w:rsidRDefault="00033886">
      <w:pPr>
        <w:rPr>
          <w:rFonts w:ascii="Arial" w:hAnsi="Arial" w:cs="Arial"/>
          <w:color w:val="000000"/>
        </w:rPr>
      </w:pPr>
      <w:r>
        <w:rPr>
          <w:rFonts w:ascii="Arial" w:hAnsi="Arial" w:cs="Arial"/>
          <w:color w:val="000000"/>
        </w:rPr>
        <w:t>Regarding interpretation 2.d, in our view for such a configuration,</w:t>
      </w:r>
      <w:r w:rsidR="00DE011E">
        <w:rPr>
          <w:rFonts w:ascii="Arial" w:hAnsi="Arial" w:cs="Arial"/>
          <w:color w:val="000000"/>
        </w:rPr>
        <w:t xml:space="preserve"> </w:t>
      </w:r>
      <w:proofErr w:type="gramStart"/>
      <w:r w:rsidR="00DE011E">
        <w:rPr>
          <w:rFonts w:ascii="Arial" w:hAnsi="Arial" w:cs="Arial"/>
          <w:color w:val="000000"/>
        </w:rPr>
        <w:t>where</w:t>
      </w:r>
      <w:proofErr w:type="gramEnd"/>
    </w:p>
    <w:p w14:paraId="55A4DE97" w14:textId="77777777" w:rsidR="00033886" w:rsidRDefault="00033886">
      <w:pPr>
        <w:rPr>
          <w:rFonts w:ascii="Arial" w:hAnsi="Arial" w:cs="Arial"/>
          <w:color w:val="000000"/>
        </w:rPr>
      </w:pPr>
    </w:p>
    <w:p w14:paraId="56AC99BC" w14:textId="132200BA" w:rsidR="00033886" w:rsidRDefault="00033886" w:rsidP="00033886">
      <w:pPr>
        <w:ind w:left="283"/>
        <w:rPr>
          <w:rFonts w:ascii="Arial" w:hAnsi="Arial" w:cs="Arial"/>
          <w:color w:val="000000"/>
        </w:rPr>
      </w:pPr>
      <w:r>
        <w:rPr>
          <w:rFonts w:ascii="Arial" w:hAnsi="Arial" w:cs="Arial"/>
          <w:color w:val="000000"/>
        </w:rPr>
        <w:t>the VPLMN S-NSSAI of the Allowed NSSAI is not associated with any HPLMN S-NSSAI value, and the PDU session supported for this network slice will be using a local break</w:t>
      </w:r>
      <w:r w:rsidR="0023310F">
        <w:rPr>
          <w:rFonts w:ascii="Arial" w:hAnsi="Arial" w:cs="Arial"/>
          <w:color w:val="000000"/>
        </w:rPr>
        <w:t>-</w:t>
      </w:r>
      <w:r>
        <w:rPr>
          <w:rFonts w:ascii="Arial" w:hAnsi="Arial" w:cs="Arial"/>
          <w:color w:val="000000"/>
        </w:rPr>
        <w:t>out,</w:t>
      </w:r>
    </w:p>
    <w:p w14:paraId="4F560671" w14:textId="77777777" w:rsidR="00033886" w:rsidRDefault="00033886">
      <w:pPr>
        <w:rPr>
          <w:rFonts w:ascii="Arial" w:hAnsi="Arial" w:cs="Arial"/>
          <w:color w:val="000000"/>
        </w:rPr>
      </w:pPr>
    </w:p>
    <w:p w14:paraId="75B03814" w14:textId="77777777" w:rsidR="00170FA1" w:rsidRDefault="00033886">
      <w:pPr>
        <w:rPr>
          <w:rFonts w:ascii="Arial" w:hAnsi="Arial" w:cs="Arial"/>
          <w:color w:val="000000"/>
        </w:rPr>
      </w:pPr>
      <w:r>
        <w:rPr>
          <w:rFonts w:ascii="Arial" w:hAnsi="Arial" w:cs="Arial"/>
          <w:color w:val="000000"/>
        </w:rPr>
        <w:t xml:space="preserve">it </w:t>
      </w:r>
      <w:r w:rsidR="00E02408">
        <w:rPr>
          <w:rFonts w:ascii="Arial" w:hAnsi="Arial" w:cs="Arial"/>
          <w:color w:val="000000"/>
        </w:rPr>
        <w:t xml:space="preserve">is not clear how the </w:t>
      </w:r>
      <w:r>
        <w:rPr>
          <w:rFonts w:ascii="Arial" w:hAnsi="Arial" w:cs="Arial"/>
          <w:color w:val="000000"/>
        </w:rPr>
        <w:t xml:space="preserve">VPLMN </w:t>
      </w:r>
      <w:r w:rsidR="00E02408">
        <w:rPr>
          <w:rFonts w:ascii="Arial" w:hAnsi="Arial" w:cs="Arial"/>
          <w:color w:val="000000"/>
        </w:rPr>
        <w:t xml:space="preserve">can </w:t>
      </w:r>
      <w:r>
        <w:rPr>
          <w:rFonts w:ascii="Arial" w:hAnsi="Arial" w:cs="Arial"/>
          <w:color w:val="000000"/>
        </w:rPr>
        <w:t xml:space="preserve">check the subscription for such a slice based on </w:t>
      </w:r>
      <w:r w:rsidR="00E02408">
        <w:rPr>
          <w:rFonts w:ascii="Arial" w:hAnsi="Arial" w:cs="Arial"/>
          <w:color w:val="000000"/>
        </w:rPr>
        <w:t xml:space="preserve">the mapping </w:t>
      </w:r>
      <w:r w:rsidR="00170FA1">
        <w:rPr>
          <w:rFonts w:ascii="Arial" w:hAnsi="Arial" w:cs="Arial"/>
          <w:color w:val="000000"/>
        </w:rPr>
        <w:t xml:space="preserve">to HPLMN S-NSSAIs and </w:t>
      </w:r>
      <w:r>
        <w:rPr>
          <w:rFonts w:ascii="Arial" w:hAnsi="Arial" w:cs="Arial"/>
          <w:color w:val="000000"/>
        </w:rPr>
        <w:t>the Subscribed NSSAI</w:t>
      </w:r>
      <w:r w:rsidR="00170FA1">
        <w:rPr>
          <w:rFonts w:ascii="Arial" w:hAnsi="Arial" w:cs="Arial"/>
          <w:color w:val="000000"/>
        </w:rPr>
        <w:t>:</w:t>
      </w:r>
    </w:p>
    <w:p w14:paraId="795135B8" w14:textId="77777777" w:rsidR="00170FA1" w:rsidRDefault="00170FA1">
      <w:pPr>
        <w:rPr>
          <w:rFonts w:ascii="Arial" w:hAnsi="Arial" w:cs="Arial"/>
          <w:color w:val="000000"/>
        </w:rPr>
      </w:pPr>
    </w:p>
    <w:p w14:paraId="4B66D2A3" w14:textId="77777777" w:rsidR="00170FA1" w:rsidRPr="00170FA1" w:rsidRDefault="00170FA1" w:rsidP="00170FA1">
      <w:pPr>
        <w:pStyle w:val="B1"/>
        <w:ind w:left="851" w:hanging="284"/>
        <w:rPr>
          <w:rFonts w:ascii="Times New Roman" w:hAnsi="Times New Roman"/>
        </w:rPr>
      </w:pPr>
      <w:r w:rsidRPr="00170FA1">
        <w:rPr>
          <w:rFonts w:ascii="Times New Roman" w:hAnsi="Times New Roman"/>
        </w:rPr>
        <w:t>-</w:t>
      </w:r>
      <w:r w:rsidRPr="00170FA1">
        <w:rPr>
          <w:rFonts w:ascii="Times New Roman" w:hAnsi="Times New Roman"/>
        </w:rPr>
        <w:tab/>
      </w:r>
      <w:r w:rsidRPr="00170FA1">
        <w:rPr>
          <w:rFonts w:ascii="Times New Roman" w:hAnsi="Times New Roman"/>
          <w:highlight w:val="yellow"/>
        </w:rPr>
        <w:t xml:space="preserve">The AMF verifies whether the S-NSSAI(s) in the Requested NSSAI or the S-NSSAI(s) received from SMF+PGW-C are permitted </w:t>
      </w:r>
      <w:r w:rsidRPr="00170FA1">
        <w:rPr>
          <w:rFonts w:ascii="Times New Roman" w:hAnsi="Times New Roman"/>
          <w:color w:val="FF0000"/>
          <w:highlight w:val="yellow"/>
        </w:rPr>
        <w:t xml:space="preserve">based on the Subscribed S-NSSAIs </w:t>
      </w:r>
      <w:r w:rsidRPr="00170FA1">
        <w:rPr>
          <w:rFonts w:ascii="Times New Roman" w:hAnsi="Times New Roman"/>
          <w:highlight w:val="yellow"/>
        </w:rPr>
        <w:t>(to identify the Subscribed S-NSSAIs the AMF may use the mapping to</w:t>
      </w:r>
      <w:bookmarkStart w:id="0" w:name="_Hlk499818528"/>
      <w:r w:rsidRPr="00170FA1">
        <w:rPr>
          <w:rFonts w:ascii="Times New Roman" w:hAnsi="Times New Roman"/>
          <w:highlight w:val="yellow"/>
        </w:rPr>
        <w:t xml:space="preserve"> HPLMN</w:t>
      </w:r>
      <w:bookmarkEnd w:id="0"/>
      <w:r w:rsidRPr="00170FA1">
        <w:rPr>
          <w:rFonts w:ascii="Times New Roman" w:hAnsi="Times New Roman"/>
          <w:highlight w:val="yellow"/>
        </w:rPr>
        <w:t xml:space="preserve"> S-NSSAIs provided by the UE, in the NAS message, for each S-NSSAI of the Requested NSSAI).</w:t>
      </w:r>
    </w:p>
    <w:p w14:paraId="3B4E429B" w14:textId="77777777" w:rsidR="00170FA1" w:rsidRDefault="00170FA1">
      <w:pPr>
        <w:rPr>
          <w:rFonts w:ascii="Arial" w:hAnsi="Arial" w:cs="Arial"/>
          <w:color w:val="000000"/>
        </w:rPr>
      </w:pPr>
    </w:p>
    <w:p w14:paraId="4CCBAAC8" w14:textId="66110008" w:rsidR="006D5D51" w:rsidRDefault="00757AC9">
      <w:pPr>
        <w:rPr>
          <w:rFonts w:ascii="Arial" w:hAnsi="Arial" w:cs="Arial"/>
          <w:color w:val="000000"/>
        </w:rPr>
      </w:pPr>
      <w:r>
        <w:rPr>
          <w:rFonts w:ascii="Arial" w:hAnsi="Arial" w:cs="Arial"/>
          <w:color w:val="000000"/>
        </w:rPr>
        <w:t>T</w:t>
      </w:r>
      <w:r w:rsidR="0023310F">
        <w:rPr>
          <w:rFonts w:ascii="Arial" w:hAnsi="Arial" w:cs="Arial"/>
          <w:color w:val="000000"/>
        </w:rPr>
        <w:t xml:space="preserve">he check could only be based on some </w:t>
      </w:r>
      <w:r w:rsidR="00253C53">
        <w:rPr>
          <w:rFonts w:ascii="Arial" w:hAnsi="Arial" w:cs="Arial"/>
          <w:color w:val="000000"/>
        </w:rPr>
        <w:t xml:space="preserve">other </w:t>
      </w:r>
      <w:r w:rsidR="0023310F">
        <w:rPr>
          <w:rFonts w:ascii="Arial" w:hAnsi="Arial" w:cs="Arial"/>
          <w:color w:val="000000"/>
        </w:rPr>
        <w:t>local configuration</w:t>
      </w:r>
      <w:r w:rsidR="00253C53">
        <w:rPr>
          <w:rFonts w:ascii="Arial" w:hAnsi="Arial" w:cs="Arial"/>
          <w:color w:val="000000"/>
        </w:rPr>
        <w:t xml:space="preserve"> data</w:t>
      </w:r>
      <w:r>
        <w:rPr>
          <w:rFonts w:ascii="Arial" w:hAnsi="Arial" w:cs="Arial"/>
          <w:color w:val="000000"/>
        </w:rPr>
        <w:t>.</w:t>
      </w:r>
      <w:r w:rsidRPr="00757AC9">
        <w:rPr>
          <w:rFonts w:ascii="Arial" w:hAnsi="Arial" w:cs="Arial"/>
          <w:color w:val="000000"/>
        </w:rPr>
        <w:t xml:space="preserve"> </w:t>
      </w:r>
    </w:p>
    <w:p w14:paraId="558663D0" w14:textId="77777777" w:rsidR="006D5D51" w:rsidRDefault="006D5D51">
      <w:pPr>
        <w:rPr>
          <w:rFonts w:ascii="Arial" w:hAnsi="Arial" w:cs="Arial"/>
          <w:color w:val="000000"/>
        </w:rPr>
      </w:pPr>
    </w:p>
    <w:p w14:paraId="1E8F810B" w14:textId="36646D45" w:rsidR="0023310F" w:rsidRDefault="00757AC9">
      <w:pPr>
        <w:rPr>
          <w:rFonts w:ascii="Arial" w:hAnsi="Arial" w:cs="Arial"/>
          <w:color w:val="000000"/>
        </w:rPr>
      </w:pPr>
      <w:r>
        <w:rPr>
          <w:rFonts w:ascii="Arial" w:hAnsi="Arial" w:cs="Arial"/>
          <w:color w:val="000000"/>
        </w:rPr>
        <w:t>It was claimed in CT1 that interpretation 2.d is needed to be able to support certain scenarios like, e.g., use of a sponsored PDU session via a dedicated slice for inbound roaming subscribers.</w:t>
      </w:r>
      <w:r w:rsidR="006D5D51">
        <w:rPr>
          <w:rFonts w:ascii="Arial" w:hAnsi="Arial" w:cs="Arial"/>
          <w:color w:val="000000"/>
        </w:rPr>
        <w:t xml:space="preserve"> </w:t>
      </w:r>
      <w:r>
        <w:rPr>
          <w:rFonts w:ascii="Arial" w:hAnsi="Arial" w:cs="Arial"/>
          <w:color w:val="000000"/>
        </w:rPr>
        <w:t xml:space="preserve">But this </w:t>
      </w:r>
      <w:r w:rsidR="0023310F">
        <w:rPr>
          <w:rFonts w:ascii="Arial" w:hAnsi="Arial" w:cs="Arial"/>
          <w:color w:val="000000"/>
        </w:rPr>
        <w:t xml:space="preserve">would also mean that </w:t>
      </w:r>
      <w:r w:rsidR="0023310F" w:rsidRPr="006D5D51">
        <w:rPr>
          <w:rFonts w:ascii="Arial" w:hAnsi="Arial" w:cs="Arial"/>
          <w:b/>
          <w:bCs/>
          <w:color w:val="000000"/>
        </w:rPr>
        <w:t>the HPLMN operator does not have any control over the use of such a local break-out slice in the VPLMN</w:t>
      </w:r>
      <w:r>
        <w:rPr>
          <w:rFonts w:ascii="Arial" w:hAnsi="Arial" w:cs="Arial"/>
          <w:color w:val="000000"/>
        </w:rPr>
        <w:t xml:space="preserve"> – which in our view is not in line </w:t>
      </w:r>
      <w:r w:rsidR="0023310F">
        <w:rPr>
          <w:rFonts w:ascii="Arial" w:hAnsi="Arial" w:cs="Arial"/>
          <w:color w:val="000000"/>
        </w:rPr>
        <w:t xml:space="preserve">with </w:t>
      </w:r>
      <w:r>
        <w:rPr>
          <w:rFonts w:ascii="Arial" w:hAnsi="Arial" w:cs="Arial"/>
          <w:color w:val="000000"/>
        </w:rPr>
        <w:t xml:space="preserve">the following statement from </w:t>
      </w:r>
      <w:r w:rsidR="0023310F">
        <w:rPr>
          <w:rFonts w:ascii="Arial" w:hAnsi="Arial" w:cs="Arial"/>
          <w:color w:val="000000"/>
        </w:rPr>
        <w:t>clause 5.15.3</w:t>
      </w:r>
      <w:r>
        <w:rPr>
          <w:rFonts w:ascii="Arial" w:hAnsi="Arial" w:cs="Arial"/>
          <w:color w:val="000000"/>
        </w:rPr>
        <w:t>:</w:t>
      </w:r>
    </w:p>
    <w:p w14:paraId="5526A80D" w14:textId="4709CECB" w:rsidR="0023310F" w:rsidRDefault="0023310F">
      <w:pPr>
        <w:rPr>
          <w:rFonts w:ascii="Arial" w:hAnsi="Arial" w:cs="Arial"/>
          <w:color w:val="000000"/>
        </w:rPr>
      </w:pPr>
    </w:p>
    <w:p w14:paraId="5E4F13F1" w14:textId="7A23507B" w:rsidR="0023310F" w:rsidRDefault="0023310F" w:rsidP="00757AC9">
      <w:pPr>
        <w:ind w:left="283"/>
        <w:rPr>
          <w:color w:val="FF0000"/>
        </w:rPr>
      </w:pPr>
      <w:r w:rsidRPr="008347C3">
        <w:rPr>
          <w:highlight w:val="yellow"/>
        </w:rPr>
        <w:t xml:space="preserve">In roaming case, the UDM shall provide to the VPLMN </w:t>
      </w:r>
      <w:r w:rsidRPr="008347C3">
        <w:rPr>
          <w:color w:val="FF0000"/>
          <w:highlight w:val="yellow"/>
        </w:rPr>
        <w:t xml:space="preserve">only the S-NSSAIs from the Subscribed S-NSSAIs the HPLMN </w:t>
      </w:r>
      <w:r w:rsidRPr="0023310F">
        <w:rPr>
          <w:b/>
          <w:bCs/>
          <w:color w:val="FF0000"/>
          <w:highlight w:val="yellow"/>
        </w:rPr>
        <w:t>allows</w:t>
      </w:r>
      <w:r w:rsidRPr="008347C3">
        <w:rPr>
          <w:color w:val="FF0000"/>
          <w:highlight w:val="yellow"/>
        </w:rPr>
        <w:t xml:space="preserve"> for the UE in the VPLMN.</w:t>
      </w:r>
    </w:p>
    <w:p w14:paraId="37D387E1" w14:textId="029C5CD4" w:rsidR="00757AC9" w:rsidRPr="00757AC9" w:rsidRDefault="00757AC9">
      <w:pPr>
        <w:rPr>
          <w:rFonts w:ascii="Arial" w:hAnsi="Arial" w:cs="Arial"/>
          <w:color w:val="000000"/>
        </w:rPr>
      </w:pPr>
    </w:p>
    <w:p w14:paraId="263243BB" w14:textId="1F640D08" w:rsidR="00E77825" w:rsidRDefault="009420B4">
      <w:pPr>
        <w:rPr>
          <w:rFonts w:ascii="Arial" w:hAnsi="Arial" w:cs="Arial"/>
          <w:color w:val="000000"/>
        </w:rPr>
      </w:pPr>
      <w:r>
        <w:rPr>
          <w:rFonts w:ascii="Arial" w:hAnsi="Arial" w:cs="Arial"/>
          <w:color w:val="000000"/>
        </w:rPr>
        <w:t xml:space="preserve">There is some similarity with the </w:t>
      </w:r>
      <w:r w:rsidR="00E77825">
        <w:rPr>
          <w:rFonts w:ascii="Arial" w:hAnsi="Arial" w:cs="Arial"/>
          <w:color w:val="000000"/>
        </w:rPr>
        <w:t xml:space="preserve">support </w:t>
      </w:r>
      <w:r>
        <w:rPr>
          <w:rFonts w:ascii="Arial" w:hAnsi="Arial" w:cs="Arial"/>
          <w:color w:val="000000"/>
        </w:rPr>
        <w:t xml:space="preserve">of local break-out PDU sessions, however, the difference is that use of such a PDU session can be controlled by the HPLMN operator </w:t>
      </w:r>
      <w:r w:rsidR="00DE011E">
        <w:rPr>
          <w:rFonts w:ascii="Arial" w:hAnsi="Arial" w:cs="Arial"/>
          <w:color w:val="000000"/>
        </w:rPr>
        <w:t>by</w:t>
      </w:r>
      <w:r>
        <w:rPr>
          <w:rFonts w:ascii="Arial" w:hAnsi="Arial" w:cs="Arial"/>
          <w:color w:val="000000"/>
        </w:rPr>
        <w:t xml:space="preserve"> including (or not including) a "wildcard DNN"</w:t>
      </w:r>
      <w:r w:rsidR="00E77825">
        <w:rPr>
          <w:rFonts w:ascii="Arial" w:hAnsi="Arial" w:cs="Arial"/>
          <w:color w:val="000000"/>
        </w:rPr>
        <w:t xml:space="preserve"> in the subscription data, whereas for the Subscribed NSSAI we could not find any indication that something like a "wildcard S-NSSAI" would exist (neither in stage 2 nor in stage 3; see e.g. the detailed requirements for subscription checking in TS 23.502, clause 4.3.2.2.1, step 2).</w:t>
      </w:r>
    </w:p>
    <w:p w14:paraId="43A1E983" w14:textId="1E579341" w:rsidR="00757AC9" w:rsidRPr="00757AC9" w:rsidRDefault="00757AC9">
      <w:pPr>
        <w:rPr>
          <w:rFonts w:ascii="Arial" w:hAnsi="Arial" w:cs="Arial"/>
          <w:color w:val="000000"/>
        </w:rPr>
      </w:pPr>
    </w:p>
    <w:p w14:paraId="43CAD5A9" w14:textId="38EEA978" w:rsidR="00757AC9" w:rsidRPr="00757AC9" w:rsidRDefault="006D5D51">
      <w:pPr>
        <w:rPr>
          <w:rFonts w:ascii="Arial" w:hAnsi="Arial" w:cs="Arial"/>
          <w:color w:val="000000"/>
        </w:rPr>
      </w:pPr>
      <w:r>
        <w:rPr>
          <w:rFonts w:ascii="Arial" w:hAnsi="Arial" w:cs="Arial"/>
          <w:color w:val="000000"/>
        </w:rPr>
        <w:t>In sum</w:t>
      </w:r>
      <w:r w:rsidR="00DE011E">
        <w:rPr>
          <w:rFonts w:ascii="Arial" w:hAnsi="Arial" w:cs="Arial"/>
          <w:color w:val="000000"/>
        </w:rPr>
        <w:t>, we do not think that interpretation 2.d is compliant to the current stage 2 and 3 specifications.</w:t>
      </w:r>
    </w:p>
    <w:p w14:paraId="083B38EE" w14:textId="154FD272" w:rsidR="00757AC9" w:rsidRDefault="00757AC9">
      <w:pPr>
        <w:rPr>
          <w:rFonts w:ascii="Arial" w:hAnsi="Arial" w:cs="Arial"/>
          <w:color w:val="000000"/>
        </w:rPr>
      </w:pPr>
    </w:p>
    <w:p w14:paraId="32492865" w14:textId="3B9F8162" w:rsidR="00DE011E" w:rsidRDefault="00DE011E">
      <w:pPr>
        <w:rPr>
          <w:rFonts w:ascii="Arial" w:hAnsi="Arial" w:cs="Arial"/>
          <w:color w:val="000000"/>
        </w:rPr>
      </w:pPr>
    </w:p>
    <w:p w14:paraId="71336C82" w14:textId="0EFB579D" w:rsidR="00DE011E" w:rsidRPr="00E91F4B" w:rsidRDefault="00E91F4B">
      <w:pPr>
        <w:rPr>
          <w:rFonts w:ascii="Arial" w:hAnsi="Arial" w:cs="Arial"/>
          <w:b/>
          <w:bCs/>
          <w:color w:val="000000"/>
          <w:sz w:val="24"/>
          <w:szCs w:val="24"/>
        </w:rPr>
      </w:pPr>
      <w:r w:rsidRPr="00E91F4B">
        <w:rPr>
          <w:rFonts w:ascii="Arial" w:hAnsi="Arial" w:cs="Arial"/>
          <w:b/>
          <w:bCs/>
          <w:color w:val="000000"/>
          <w:sz w:val="24"/>
          <w:szCs w:val="24"/>
        </w:rPr>
        <w:t>Conclusion</w:t>
      </w:r>
    </w:p>
    <w:p w14:paraId="5B5CE5EB" w14:textId="15ED57F1" w:rsidR="00E91F4B" w:rsidRDefault="00E91F4B">
      <w:pPr>
        <w:rPr>
          <w:rFonts w:ascii="Arial" w:hAnsi="Arial" w:cs="Arial"/>
          <w:color w:val="000000"/>
        </w:rPr>
      </w:pPr>
    </w:p>
    <w:p w14:paraId="767E9174" w14:textId="7BF454B9" w:rsidR="00E91F4B" w:rsidRDefault="00DC0A86">
      <w:pPr>
        <w:rPr>
          <w:rFonts w:ascii="Arial" w:hAnsi="Arial" w:cs="Arial"/>
          <w:color w:val="000000"/>
        </w:rPr>
      </w:pPr>
      <w:r>
        <w:rPr>
          <w:rFonts w:ascii="Arial" w:hAnsi="Arial" w:cs="Arial"/>
          <w:color w:val="000000"/>
        </w:rPr>
        <w:t xml:space="preserve">Apparently, the current text in stage 2 allows different interpretations regarding the handling of the Mapped NSSAI. </w:t>
      </w:r>
      <w:r w:rsidR="00253C53">
        <w:rPr>
          <w:rFonts w:ascii="Arial" w:hAnsi="Arial" w:cs="Arial"/>
          <w:color w:val="000000"/>
        </w:rPr>
        <w:t>– At</w:t>
      </w:r>
      <w:r>
        <w:rPr>
          <w:rFonts w:ascii="Arial" w:hAnsi="Arial" w:cs="Arial"/>
          <w:color w:val="000000"/>
        </w:rPr>
        <w:t xml:space="preserve"> least</w:t>
      </w:r>
      <w:r w:rsidR="00253C53">
        <w:rPr>
          <w:rFonts w:ascii="Arial" w:hAnsi="Arial" w:cs="Arial"/>
          <w:color w:val="000000"/>
        </w:rPr>
        <w:t>,</w:t>
      </w:r>
      <w:r>
        <w:rPr>
          <w:rFonts w:ascii="Arial" w:hAnsi="Arial" w:cs="Arial"/>
          <w:color w:val="000000"/>
        </w:rPr>
        <w:t xml:space="preserve"> different UE vendors </w:t>
      </w:r>
      <w:r w:rsidR="00750562">
        <w:rPr>
          <w:rFonts w:ascii="Arial" w:hAnsi="Arial" w:cs="Arial"/>
          <w:color w:val="000000"/>
        </w:rPr>
        <w:t xml:space="preserve">in CT1 </w:t>
      </w:r>
      <w:r>
        <w:rPr>
          <w:rFonts w:ascii="Arial" w:hAnsi="Arial" w:cs="Arial"/>
          <w:color w:val="000000"/>
        </w:rPr>
        <w:t>have arrived at different interpretations, and there is a risk that there are already different implementations on the market.</w:t>
      </w:r>
    </w:p>
    <w:p w14:paraId="02CA110D" w14:textId="6E7E5D3F" w:rsidR="00DC0A86" w:rsidRDefault="00DC0A86">
      <w:pPr>
        <w:rPr>
          <w:rFonts w:ascii="Arial" w:hAnsi="Arial" w:cs="Arial"/>
          <w:color w:val="000000"/>
        </w:rPr>
      </w:pPr>
    </w:p>
    <w:p w14:paraId="28BDEE88" w14:textId="2E17BF1D" w:rsidR="00DC0A86" w:rsidRDefault="00EB2ECD">
      <w:pPr>
        <w:rPr>
          <w:rFonts w:ascii="Arial" w:hAnsi="Arial" w:cs="Arial"/>
          <w:color w:val="000000"/>
        </w:rPr>
      </w:pPr>
      <w:r>
        <w:rPr>
          <w:rFonts w:ascii="Arial" w:hAnsi="Arial" w:cs="Arial"/>
          <w:color w:val="000000"/>
        </w:rPr>
        <w:lastRenderedPageBreak/>
        <w:t xml:space="preserve">We do not know whether there is anyway a majority of companies </w:t>
      </w:r>
      <w:r w:rsidR="00253C53">
        <w:rPr>
          <w:rFonts w:ascii="Arial" w:hAnsi="Arial" w:cs="Arial"/>
          <w:color w:val="000000"/>
        </w:rPr>
        <w:t xml:space="preserve">in SA2 </w:t>
      </w:r>
      <w:r w:rsidR="001A1808">
        <w:rPr>
          <w:rFonts w:ascii="Arial" w:hAnsi="Arial" w:cs="Arial"/>
          <w:color w:val="000000"/>
        </w:rPr>
        <w:t>in favour of interpre</w:t>
      </w:r>
      <w:r>
        <w:rPr>
          <w:rFonts w:ascii="Arial" w:hAnsi="Arial" w:cs="Arial"/>
          <w:color w:val="000000"/>
        </w:rPr>
        <w:t xml:space="preserve">tation 1.a; </w:t>
      </w:r>
      <w:r w:rsidR="001A1808">
        <w:rPr>
          <w:rFonts w:ascii="Arial" w:hAnsi="Arial" w:cs="Arial"/>
          <w:color w:val="000000"/>
        </w:rPr>
        <w:t xml:space="preserve">-- </w:t>
      </w:r>
      <w:r>
        <w:rPr>
          <w:rFonts w:ascii="Arial" w:hAnsi="Arial" w:cs="Arial"/>
          <w:color w:val="000000"/>
        </w:rPr>
        <w:t>but</w:t>
      </w:r>
      <w:r w:rsidR="001A1808">
        <w:rPr>
          <w:rFonts w:ascii="Arial" w:hAnsi="Arial" w:cs="Arial"/>
          <w:color w:val="000000"/>
        </w:rPr>
        <w:t xml:space="preserve"> </w:t>
      </w:r>
      <w:r>
        <w:rPr>
          <w:rFonts w:ascii="Arial" w:hAnsi="Arial" w:cs="Arial"/>
          <w:color w:val="000000"/>
        </w:rPr>
        <w:t>c</w:t>
      </w:r>
      <w:r w:rsidR="00DC0A86">
        <w:rPr>
          <w:rFonts w:ascii="Arial" w:hAnsi="Arial" w:cs="Arial"/>
          <w:color w:val="000000"/>
        </w:rPr>
        <w:t xml:space="preserve">onsidering that 1.a is </w:t>
      </w:r>
      <w:r>
        <w:rPr>
          <w:rFonts w:ascii="Arial" w:hAnsi="Arial" w:cs="Arial"/>
          <w:color w:val="000000"/>
        </w:rPr>
        <w:t xml:space="preserve">probably </w:t>
      </w:r>
      <w:r w:rsidR="00DC0A86">
        <w:rPr>
          <w:rFonts w:ascii="Arial" w:hAnsi="Arial" w:cs="Arial"/>
          <w:color w:val="000000"/>
        </w:rPr>
        <w:t>the only interpretation s</w:t>
      </w:r>
      <w:r>
        <w:rPr>
          <w:rFonts w:ascii="Arial" w:hAnsi="Arial" w:cs="Arial"/>
          <w:color w:val="000000"/>
        </w:rPr>
        <w:t xml:space="preserve">o </w:t>
      </w:r>
      <w:r w:rsidR="00DC0A86">
        <w:rPr>
          <w:rFonts w:ascii="Arial" w:hAnsi="Arial" w:cs="Arial"/>
          <w:color w:val="000000"/>
        </w:rPr>
        <w:t xml:space="preserve">that </w:t>
      </w:r>
      <w:r>
        <w:rPr>
          <w:rFonts w:ascii="Arial" w:hAnsi="Arial" w:cs="Arial"/>
          <w:color w:val="000000"/>
        </w:rPr>
        <w:t>a network implementing it should be able to interoperate with any existing UE implementation, we think it would be safest for SA2 to decide that 1.a is the 'valid</w:t>
      </w:r>
      <w:r w:rsidR="00750562">
        <w:rPr>
          <w:rFonts w:ascii="Arial" w:hAnsi="Arial" w:cs="Arial"/>
          <w:color w:val="000000"/>
        </w:rPr>
        <w:t>/recommended</w:t>
      </w:r>
      <w:r>
        <w:rPr>
          <w:rFonts w:ascii="Arial" w:hAnsi="Arial" w:cs="Arial"/>
          <w:color w:val="000000"/>
        </w:rPr>
        <w:t>' interpretation.</w:t>
      </w:r>
    </w:p>
    <w:p w14:paraId="007359A2" w14:textId="64425E89" w:rsidR="00EB2ECD" w:rsidRDefault="00EB2ECD">
      <w:pPr>
        <w:rPr>
          <w:rFonts w:ascii="Arial" w:hAnsi="Arial" w:cs="Arial"/>
          <w:color w:val="000000"/>
        </w:rPr>
      </w:pPr>
    </w:p>
    <w:p w14:paraId="6131A0EF" w14:textId="02597A8C" w:rsidR="00EB2ECD" w:rsidRDefault="001A1808">
      <w:pPr>
        <w:rPr>
          <w:rFonts w:ascii="Arial" w:hAnsi="Arial" w:cs="Arial"/>
          <w:color w:val="000000"/>
        </w:rPr>
      </w:pPr>
      <w:r>
        <w:rPr>
          <w:rFonts w:ascii="Arial" w:hAnsi="Arial" w:cs="Arial"/>
          <w:color w:val="000000"/>
        </w:rPr>
        <w:t xml:space="preserve">SA2 should also consider whether additional clarifications </w:t>
      </w:r>
      <w:r w:rsidR="00750562">
        <w:rPr>
          <w:rFonts w:ascii="Arial" w:hAnsi="Arial" w:cs="Arial"/>
          <w:color w:val="000000"/>
        </w:rPr>
        <w:t>c</w:t>
      </w:r>
      <w:r>
        <w:rPr>
          <w:rFonts w:ascii="Arial" w:hAnsi="Arial" w:cs="Arial"/>
          <w:color w:val="000000"/>
        </w:rPr>
        <w:t xml:space="preserve">ould be added to TS 23.501, </w:t>
      </w:r>
      <w:r w:rsidR="00750562">
        <w:rPr>
          <w:rFonts w:ascii="Arial" w:hAnsi="Arial" w:cs="Arial"/>
          <w:color w:val="000000"/>
        </w:rPr>
        <w:t xml:space="preserve">e.g., in </w:t>
      </w:r>
      <w:r>
        <w:rPr>
          <w:rFonts w:ascii="Arial" w:hAnsi="Arial" w:cs="Arial"/>
          <w:color w:val="000000"/>
        </w:rPr>
        <w:t>clause 5.15.6.</w:t>
      </w:r>
    </w:p>
    <w:p w14:paraId="7B33328F" w14:textId="0F7DB0D2" w:rsidR="001A1808" w:rsidRDefault="001A1808">
      <w:pPr>
        <w:rPr>
          <w:rFonts w:ascii="Arial" w:hAnsi="Arial" w:cs="Arial"/>
          <w:color w:val="000000"/>
        </w:rPr>
      </w:pPr>
    </w:p>
    <w:p w14:paraId="63F533D1" w14:textId="0AEEF68A" w:rsidR="001A1808" w:rsidRPr="003735B1" w:rsidRDefault="001A1808" w:rsidP="003735B1">
      <w:pPr>
        <w:rPr>
          <w:rFonts w:ascii="Arial" w:hAnsi="Arial" w:cs="Arial"/>
          <w:color w:val="000000"/>
        </w:rPr>
      </w:pPr>
      <w:r>
        <w:rPr>
          <w:rFonts w:ascii="Arial" w:hAnsi="Arial" w:cs="Arial"/>
          <w:color w:val="000000"/>
        </w:rPr>
        <w:t xml:space="preserve">A corresponding CR has been submitted in </w:t>
      </w:r>
      <w:r w:rsidRPr="003735B1">
        <w:rPr>
          <w:rFonts w:ascii="Arial" w:hAnsi="Arial" w:cs="Arial"/>
          <w:color w:val="000000"/>
        </w:rPr>
        <w:t>S2-22</w:t>
      </w:r>
      <w:r w:rsidR="003735B1" w:rsidRPr="003735B1">
        <w:rPr>
          <w:rFonts w:ascii="Arial" w:hAnsi="Arial" w:cs="Arial"/>
          <w:color w:val="000000"/>
        </w:rPr>
        <w:t>02240</w:t>
      </w:r>
      <w:r w:rsidRPr="003735B1">
        <w:rPr>
          <w:rFonts w:ascii="Arial" w:hAnsi="Arial" w:cs="Arial"/>
          <w:color w:val="000000"/>
        </w:rPr>
        <w:t>, and a proposed re</w:t>
      </w:r>
      <w:r w:rsidR="003735B1">
        <w:rPr>
          <w:rFonts w:ascii="Arial" w:hAnsi="Arial" w:cs="Arial"/>
          <w:color w:val="000000"/>
        </w:rPr>
        <w:t>ply</w:t>
      </w:r>
      <w:r w:rsidRPr="003735B1">
        <w:rPr>
          <w:rFonts w:ascii="Arial" w:hAnsi="Arial" w:cs="Arial"/>
          <w:color w:val="000000"/>
        </w:rPr>
        <w:t xml:space="preserve"> LS to CT1 </w:t>
      </w:r>
      <w:r w:rsidR="003735B1" w:rsidRPr="003735B1">
        <w:rPr>
          <w:rFonts w:ascii="Arial" w:hAnsi="Arial" w:cs="Arial"/>
          <w:color w:val="000000"/>
        </w:rPr>
        <w:t>in S2-2202239</w:t>
      </w:r>
      <w:r w:rsidR="003735B1">
        <w:rPr>
          <w:rFonts w:ascii="Arial" w:hAnsi="Arial" w:cs="Arial"/>
          <w:color w:val="000000"/>
        </w:rPr>
        <w:t xml:space="preserve">, </w:t>
      </w:r>
      <w:r w:rsidRPr="003735B1">
        <w:rPr>
          <w:rFonts w:ascii="Arial" w:hAnsi="Arial" w:cs="Arial"/>
          <w:color w:val="000000"/>
        </w:rPr>
        <w:t xml:space="preserve">based on the assumption that interpretation 1.a is </w:t>
      </w:r>
      <w:r w:rsidR="003735B1">
        <w:rPr>
          <w:rFonts w:ascii="Arial" w:hAnsi="Arial" w:cs="Arial"/>
          <w:color w:val="000000"/>
        </w:rPr>
        <w:t>the correct one</w:t>
      </w:r>
      <w:r w:rsidRPr="003735B1">
        <w:rPr>
          <w:rFonts w:ascii="Arial" w:hAnsi="Arial" w:cs="Arial"/>
          <w:color w:val="000000"/>
        </w:rPr>
        <w:t>.</w:t>
      </w:r>
    </w:p>
    <w:sectPr w:rsidR="001A1808" w:rsidRPr="003735B1">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3C391" w14:textId="77777777" w:rsidR="001D1787" w:rsidRDefault="001D1787">
      <w:r>
        <w:separator/>
      </w:r>
    </w:p>
  </w:endnote>
  <w:endnote w:type="continuationSeparator" w:id="0">
    <w:p w14:paraId="6A975140" w14:textId="77777777" w:rsidR="001D1787" w:rsidRDefault="001D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42DDE" w14:textId="77777777" w:rsidR="001D1787" w:rsidRDefault="001D1787">
      <w:r>
        <w:separator/>
      </w:r>
    </w:p>
  </w:footnote>
  <w:footnote w:type="continuationSeparator" w:id="0">
    <w:p w14:paraId="2A872B93" w14:textId="77777777" w:rsidR="001D1787" w:rsidRDefault="001D1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6B1153"/>
    <w:multiLevelType w:val="hybridMultilevel"/>
    <w:tmpl w:val="B7387F02"/>
    <w:lvl w:ilvl="0" w:tplc="0409000F">
      <w:start w:val="1"/>
      <w:numFmt w:val="decimal"/>
      <w:lvlText w:val="%1."/>
      <w:lvlJc w:val="left"/>
      <w:pPr>
        <w:ind w:left="1079" w:hanging="360"/>
      </w:p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35995FE7"/>
    <w:multiLevelType w:val="hybridMultilevel"/>
    <w:tmpl w:val="C07831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1570A"/>
    <w:rsid w:val="0002191A"/>
    <w:rsid w:val="00030CD4"/>
    <w:rsid w:val="00033886"/>
    <w:rsid w:val="000450B2"/>
    <w:rsid w:val="00046686"/>
    <w:rsid w:val="00046FDD"/>
    <w:rsid w:val="00050925"/>
    <w:rsid w:val="00054884"/>
    <w:rsid w:val="00057E1E"/>
    <w:rsid w:val="00072A7C"/>
    <w:rsid w:val="000775E7"/>
    <w:rsid w:val="0007775C"/>
    <w:rsid w:val="00094F23"/>
    <w:rsid w:val="000967F4"/>
    <w:rsid w:val="000C3062"/>
    <w:rsid w:val="000D6D78"/>
    <w:rsid w:val="000E0429"/>
    <w:rsid w:val="000F6E51"/>
    <w:rsid w:val="00102A24"/>
    <w:rsid w:val="0013259C"/>
    <w:rsid w:val="00135831"/>
    <w:rsid w:val="001376A6"/>
    <w:rsid w:val="001424CD"/>
    <w:rsid w:val="0014413C"/>
    <w:rsid w:val="00166A1B"/>
    <w:rsid w:val="001675F6"/>
    <w:rsid w:val="00170FA1"/>
    <w:rsid w:val="00192B41"/>
    <w:rsid w:val="00197E4A"/>
    <w:rsid w:val="001A1808"/>
    <w:rsid w:val="001A31EF"/>
    <w:rsid w:val="001B01F1"/>
    <w:rsid w:val="001B2414"/>
    <w:rsid w:val="001B5421"/>
    <w:rsid w:val="001B650D"/>
    <w:rsid w:val="001D0B09"/>
    <w:rsid w:val="001D1787"/>
    <w:rsid w:val="001E6729"/>
    <w:rsid w:val="002070CB"/>
    <w:rsid w:val="00212C7C"/>
    <w:rsid w:val="0023310F"/>
    <w:rsid w:val="002336BF"/>
    <w:rsid w:val="00235F9B"/>
    <w:rsid w:val="00236BBA"/>
    <w:rsid w:val="00236D1F"/>
    <w:rsid w:val="002407FF"/>
    <w:rsid w:val="00250F58"/>
    <w:rsid w:val="00253C53"/>
    <w:rsid w:val="002541D3"/>
    <w:rsid w:val="00256429"/>
    <w:rsid w:val="0026253E"/>
    <w:rsid w:val="00272D61"/>
    <w:rsid w:val="002919B7"/>
    <w:rsid w:val="002949C4"/>
    <w:rsid w:val="00295D61"/>
    <w:rsid w:val="002B074C"/>
    <w:rsid w:val="002B0ECE"/>
    <w:rsid w:val="002B2FE7"/>
    <w:rsid w:val="002B34EA"/>
    <w:rsid w:val="002B5361"/>
    <w:rsid w:val="002C1BA4"/>
    <w:rsid w:val="002C47B8"/>
    <w:rsid w:val="002E0D45"/>
    <w:rsid w:val="002E397B"/>
    <w:rsid w:val="002E3AE2"/>
    <w:rsid w:val="002F7CCB"/>
    <w:rsid w:val="00310E70"/>
    <w:rsid w:val="00313F3E"/>
    <w:rsid w:val="00320536"/>
    <w:rsid w:val="00325E33"/>
    <w:rsid w:val="003275E6"/>
    <w:rsid w:val="00354553"/>
    <w:rsid w:val="003735B1"/>
    <w:rsid w:val="00392C87"/>
    <w:rsid w:val="003A5FFA"/>
    <w:rsid w:val="003A67E1"/>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C52C6"/>
    <w:rsid w:val="004D2FA0"/>
    <w:rsid w:val="004D6D84"/>
    <w:rsid w:val="004E1010"/>
    <w:rsid w:val="0050202A"/>
    <w:rsid w:val="0052032E"/>
    <w:rsid w:val="005220FF"/>
    <w:rsid w:val="00544D8F"/>
    <w:rsid w:val="00553056"/>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D3D54"/>
    <w:rsid w:val="006D5D51"/>
    <w:rsid w:val="006E1A49"/>
    <w:rsid w:val="006F1B00"/>
    <w:rsid w:val="006F4B7A"/>
    <w:rsid w:val="006F7727"/>
    <w:rsid w:val="00700A59"/>
    <w:rsid w:val="00710142"/>
    <w:rsid w:val="00712E81"/>
    <w:rsid w:val="00723919"/>
    <w:rsid w:val="007261D3"/>
    <w:rsid w:val="0074596C"/>
    <w:rsid w:val="00750562"/>
    <w:rsid w:val="00757AC9"/>
    <w:rsid w:val="00762474"/>
    <w:rsid w:val="007814A8"/>
    <w:rsid w:val="00781A62"/>
    <w:rsid w:val="00783C0E"/>
    <w:rsid w:val="00787383"/>
    <w:rsid w:val="00791B51"/>
    <w:rsid w:val="00795786"/>
    <w:rsid w:val="00795AD1"/>
    <w:rsid w:val="007B5456"/>
    <w:rsid w:val="007B5F65"/>
    <w:rsid w:val="007D3C7C"/>
    <w:rsid w:val="007E1347"/>
    <w:rsid w:val="007F6574"/>
    <w:rsid w:val="008176DB"/>
    <w:rsid w:val="00850CD4"/>
    <w:rsid w:val="00854A49"/>
    <w:rsid w:val="008642B4"/>
    <w:rsid w:val="008A06BE"/>
    <w:rsid w:val="008A4BCE"/>
    <w:rsid w:val="008A56FD"/>
    <w:rsid w:val="008D3DA6"/>
    <w:rsid w:val="008F7444"/>
    <w:rsid w:val="0091192F"/>
    <w:rsid w:val="0091399A"/>
    <w:rsid w:val="00926791"/>
    <w:rsid w:val="0093661C"/>
    <w:rsid w:val="00940736"/>
    <w:rsid w:val="009420B4"/>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672B"/>
    <w:rsid w:val="00A37F80"/>
    <w:rsid w:val="00A4287E"/>
    <w:rsid w:val="00A46B3F"/>
    <w:rsid w:val="00A46F30"/>
    <w:rsid w:val="00A61169"/>
    <w:rsid w:val="00A63024"/>
    <w:rsid w:val="00A82FCC"/>
    <w:rsid w:val="00A906A4"/>
    <w:rsid w:val="00A96786"/>
    <w:rsid w:val="00AA574E"/>
    <w:rsid w:val="00AC4489"/>
    <w:rsid w:val="00AD324E"/>
    <w:rsid w:val="00AD5B51"/>
    <w:rsid w:val="00AD717B"/>
    <w:rsid w:val="00AD7B78"/>
    <w:rsid w:val="00AE4C73"/>
    <w:rsid w:val="00AF4118"/>
    <w:rsid w:val="00B25FD5"/>
    <w:rsid w:val="00B3526C"/>
    <w:rsid w:val="00B47534"/>
    <w:rsid w:val="00B515ED"/>
    <w:rsid w:val="00B84B54"/>
    <w:rsid w:val="00B92C7D"/>
    <w:rsid w:val="00B93226"/>
    <w:rsid w:val="00B93BB2"/>
    <w:rsid w:val="00B9697B"/>
    <w:rsid w:val="00BA46C7"/>
    <w:rsid w:val="00BA4DA4"/>
    <w:rsid w:val="00BB6E37"/>
    <w:rsid w:val="00BB7B45"/>
    <w:rsid w:val="00BC01C4"/>
    <w:rsid w:val="00BC2E5F"/>
    <w:rsid w:val="00BC481E"/>
    <w:rsid w:val="00BC5AF6"/>
    <w:rsid w:val="00BD3E51"/>
    <w:rsid w:val="00BE330A"/>
    <w:rsid w:val="00BF0A84"/>
    <w:rsid w:val="00C03706"/>
    <w:rsid w:val="00C03F46"/>
    <w:rsid w:val="00C07B0B"/>
    <w:rsid w:val="00C159BC"/>
    <w:rsid w:val="00C15A54"/>
    <w:rsid w:val="00C2214E"/>
    <w:rsid w:val="00C2519B"/>
    <w:rsid w:val="00C35DF5"/>
    <w:rsid w:val="00C3782E"/>
    <w:rsid w:val="00C404D1"/>
    <w:rsid w:val="00C42176"/>
    <w:rsid w:val="00C52914"/>
    <w:rsid w:val="00C5567D"/>
    <w:rsid w:val="00C63F06"/>
    <w:rsid w:val="00C6590B"/>
    <w:rsid w:val="00C7131F"/>
    <w:rsid w:val="00CA5DB0"/>
    <w:rsid w:val="00CC58ED"/>
    <w:rsid w:val="00D145EC"/>
    <w:rsid w:val="00D43C0B"/>
    <w:rsid w:val="00D44A74"/>
    <w:rsid w:val="00D57CD2"/>
    <w:rsid w:val="00D57E66"/>
    <w:rsid w:val="00D639CB"/>
    <w:rsid w:val="00D65DDB"/>
    <w:rsid w:val="00D73350"/>
    <w:rsid w:val="00D81430"/>
    <w:rsid w:val="00D82231"/>
    <w:rsid w:val="00D8756E"/>
    <w:rsid w:val="00D938DD"/>
    <w:rsid w:val="00D974EA"/>
    <w:rsid w:val="00DB1300"/>
    <w:rsid w:val="00DC0A86"/>
    <w:rsid w:val="00DC0F52"/>
    <w:rsid w:val="00DC4726"/>
    <w:rsid w:val="00DD40D2"/>
    <w:rsid w:val="00DE011E"/>
    <w:rsid w:val="00DE5BBF"/>
    <w:rsid w:val="00E02408"/>
    <w:rsid w:val="00E03A99"/>
    <w:rsid w:val="00E041CD"/>
    <w:rsid w:val="00E1463F"/>
    <w:rsid w:val="00E3403D"/>
    <w:rsid w:val="00E363A9"/>
    <w:rsid w:val="00E413E0"/>
    <w:rsid w:val="00E53AE3"/>
    <w:rsid w:val="00E5574A"/>
    <w:rsid w:val="00E610B9"/>
    <w:rsid w:val="00E64FB2"/>
    <w:rsid w:val="00E77825"/>
    <w:rsid w:val="00E81E2C"/>
    <w:rsid w:val="00E91F4B"/>
    <w:rsid w:val="00EB2ECD"/>
    <w:rsid w:val="00EB5D2F"/>
    <w:rsid w:val="00EC10EC"/>
    <w:rsid w:val="00ED6080"/>
    <w:rsid w:val="00EE0176"/>
    <w:rsid w:val="00EF0942"/>
    <w:rsid w:val="00EF291F"/>
    <w:rsid w:val="00F0218C"/>
    <w:rsid w:val="00F0393B"/>
    <w:rsid w:val="00F1342A"/>
    <w:rsid w:val="00F313DD"/>
    <w:rsid w:val="00F378BE"/>
    <w:rsid w:val="00F43120"/>
    <w:rsid w:val="00F611C2"/>
    <w:rsid w:val="00F67597"/>
    <w:rsid w:val="00F763A4"/>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NO">
    <w:name w:val="NO"/>
    <w:basedOn w:val="Normal"/>
    <w:link w:val="NOZchn"/>
    <w:qFormat/>
    <w:rsid w:val="002B0ECE"/>
    <w:pPr>
      <w:keepLines/>
      <w:spacing w:after="180"/>
      <w:ind w:left="1135" w:hanging="851"/>
    </w:pPr>
  </w:style>
  <w:style w:type="character" w:customStyle="1" w:styleId="NOZchn">
    <w:name w:val="NO Zchn"/>
    <w:link w:val="NO"/>
    <w:rsid w:val="002B0ECE"/>
    <w:rPr>
      <w:lang w:val="en-GB" w:eastAsia="en-US"/>
    </w:rPr>
  </w:style>
  <w:style w:type="character" w:customStyle="1" w:styleId="B1Char">
    <w:name w:val="B1 Char"/>
    <w:link w:val="B1"/>
    <w:locked/>
    <w:rsid w:val="00D65DD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4</Pages>
  <Words>1480</Words>
  <Characters>8442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Robert Zaus</cp:lastModifiedBy>
  <cp:revision>15</cp:revision>
  <cp:lastPrinted>2001-04-23T09:30:00Z</cp:lastPrinted>
  <dcterms:created xsi:type="dcterms:W3CDTF">2022-03-27T18:56:00Z</dcterms:created>
  <dcterms:modified xsi:type="dcterms:W3CDTF">2022-03-29T11:50:00Z</dcterms:modified>
</cp:coreProperties>
</file>